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苏 州 市 </w:t>
      </w:r>
      <w:r>
        <w:rPr>
          <w:rFonts w:hint="eastAsia" w:ascii="宋体" w:hAnsi="宋体" w:cs="宋体"/>
          <w:b/>
          <w:color w:val="auto"/>
          <w:sz w:val="72"/>
          <w:szCs w:val="72"/>
          <w:highlight w:val="none"/>
          <w:lang w:val="en-US" w:eastAsia="zh-CN"/>
        </w:rPr>
        <w:t xml:space="preserve">吴 中 </w:t>
      </w:r>
      <w:r>
        <w:rPr>
          <w:rFonts w:hint="eastAsia" w:ascii="宋体" w:hAnsi="宋体" w:cs="宋体"/>
          <w:b/>
          <w:color w:val="auto"/>
          <w:sz w:val="72"/>
          <w:szCs w:val="72"/>
          <w:highlight w:val="none"/>
        </w:rPr>
        <w:t xml:space="preserve">政 府 采 购</w:t>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jc w:val="left"/>
        <w:spacing w:line="480" w:lineRule="auto"/>
        <w:rPr>
          <w:rFonts w:hint="default" w:ascii="Times New Roman" w:hAnsi="Times New Roman" w:eastAsia="宋体"/>
          <w:b/>
          <w:color w:val="auto"/>
          <w:sz w:val="32"/>
          <w:highlight w:val="none"/>
          <w:lang w:val="en-US"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val="en-US" w:eastAsia="zh-CN"/>
        </w:rPr>
        <w:t xml:space="preserve">JSZC-320506-SZJX-C2026-0014</w:t>
      </w:r>
      <w:r/>
    </w:p>
    <w:p>
      <w:pPr>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苏州市吴中区方元测绘队</w:t>
      </w:r>
      <w:r/>
    </w:p>
    <w:p>
      <w:pPr>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2026年度专项委托业务费（日常测绘项目）</w:t>
      </w:r>
      <w:r/>
    </w:p>
    <w:p>
      <w:pPr>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lang w:val="en-US" w:eastAsia="zh-CN"/>
        </w:rPr>
        <w:t xml:space="preserve">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3</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ascii="宋体" w:hAnsi="宋体" w:cs="宋体"/>
          <w:color w:val="auto"/>
          <w:sz w:val="48"/>
          <w:szCs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ascii="宋体" w:hAnsi="宋体" w:cs="宋体"/>
          <w:color w:val="auto"/>
          <w:sz w:val="48"/>
          <w:szCs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53"/>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888"/>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53"/>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888"/>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9</w:t>
      </w:r>
      <w:r>
        <w:rPr>
          <w:b w:val="0"/>
          <w:color w:val="auto"/>
          <w:sz w:val="21"/>
          <w:szCs w:val="21"/>
          <w:highlight w:val="none"/>
        </w:rPr>
        <w:fldChar w:fldCharType="end"/>
      </w:r>
      <w:r>
        <w:rPr>
          <w:b w:val="0"/>
          <w:color w:val="auto"/>
          <w:sz w:val="21"/>
          <w:szCs w:val="21"/>
          <w:highlight w:val="none"/>
        </w:rPr>
        <w:fldChar w:fldCharType="end"/>
      </w:r>
      <w:r/>
    </w:p>
    <w:p>
      <w:pPr>
        <w:pStyle w:val="853"/>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888"/>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21</w:t>
      </w:r>
      <w:r>
        <w:rPr>
          <w:b w:val="0"/>
          <w:color w:val="auto"/>
          <w:sz w:val="21"/>
          <w:szCs w:val="21"/>
          <w:highlight w:val="none"/>
        </w:rPr>
        <w:fldChar w:fldCharType="end"/>
      </w:r>
      <w:r>
        <w:rPr>
          <w:b w:val="0"/>
          <w:color w:val="auto"/>
          <w:sz w:val="21"/>
          <w:szCs w:val="21"/>
          <w:highlight w:val="none"/>
        </w:rPr>
        <w:fldChar w:fldCharType="end"/>
      </w:r>
      <w:r/>
    </w:p>
    <w:p>
      <w:pPr>
        <w:pStyle w:val="853"/>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888"/>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36</w:t>
      </w:r>
      <w:r>
        <w:rPr>
          <w:b w:val="0"/>
          <w:color w:val="auto"/>
          <w:sz w:val="21"/>
          <w:szCs w:val="21"/>
          <w:highlight w:val="none"/>
        </w:rPr>
        <w:fldChar w:fldCharType="end"/>
      </w:r>
      <w:r>
        <w:rPr>
          <w:b w:val="0"/>
          <w:color w:val="auto"/>
          <w:sz w:val="21"/>
          <w:szCs w:val="21"/>
          <w:highlight w:val="none"/>
        </w:rPr>
        <w:fldChar w:fldCharType="end"/>
      </w:r>
      <w:r/>
    </w:p>
    <w:p>
      <w:pPr>
        <w:pStyle w:val="853"/>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888"/>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39</w:t>
      </w:r>
      <w:r>
        <w:rPr>
          <w:b w:val="0"/>
          <w:color w:val="auto"/>
          <w:sz w:val="21"/>
          <w:szCs w:val="21"/>
          <w:highlight w:val="none"/>
        </w:rPr>
        <w:fldChar w:fldCharType="end"/>
      </w:r>
      <w:r>
        <w:rPr>
          <w:b w:val="0"/>
          <w:color w:val="auto"/>
          <w:sz w:val="21"/>
          <w:szCs w:val="21"/>
          <w:highlight w:val="none"/>
        </w:rPr>
        <w:fldChar w:fldCharType="end"/>
      </w:r>
      <w:r/>
    </w:p>
    <w:p>
      <w:pPr>
        <w:pStyle w:val="853"/>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888"/>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44</w:t>
      </w:r>
      <w:r>
        <w:rPr>
          <w:b w:val="0"/>
          <w:color w:val="auto"/>
          <w:sz w:val="21"/>
          <w:szCs w:val="21"/>
          <w:highlight w:val="none"/>
        </w:rPr>
        <w:fldChar w:fldCharType="end"/>
      </w:r>
      <w:r>
        <w:rPr>
          <w:b w:val="0"/>
          <w:color w:val="auto"/>
          <w:sz w:val="21"/>
          <w:szCs w:val="21"/>
          <w:highlight w:val="none"/>
        </w:rPr>
        <w:fldChar w:fldCharType="end"/>
      </w:r>
      <w:r/>
    </w:p>
    <w:p>
      <w:pPr>
        <w:pStyle w:val="853"/>
        <w:tabs>
          <w:tab w:val="right" w:pos="9856" w:leader="dot"/>
        </w:tabs>
        <w:rPr>
          <w:rFonts w:ascii="宋体" w:hAnsi="宋体" w:cstheme="minorBidi"/>
          <w:b w:val="0"/>
          <w:bCs w:val="0"/>
          <w:caps w:val="0"/>
          <w:color w:val="auto"/>
          <w:sz w:val="32"/>
          <w:szCs w:val="32"/>
          <w:highlight w:val="none"/>
        </w:rPr>
      </w:pPr>
      <w:r>
        <w:rPr>
          <w:rFonts w:ascii="宋体" w:hAnsi="宋体" w:cstheme="minorBidi"/>
          <w:b w:val="0"/>
          <w:bCs w:val="0"/>
          <w:caps w:val="0"/>
          <w:color w:val="auto"/>
          <w:sz w:val="32"/>
          <w:szCs w:val="32"/>
          <w:highlight w:val="none"/>
        </w:rPr>
      </w:r>
      <w:r/>
    </w:p>
    <w:p>
      <w:pPr>
        <w:pStyle w:val="853"/>
        <w:tabs>
          <w:tab w:val="right" w:pos="9854" w:leader="dot"/>
        </w:tabs>
        <w:rPr>
          <w:rFonts w:cs="Times New Roman"/>
          <w:b w:val="0"/>
          <w:bCs w:val="0"/>
          <w:caps w:val="0"/>
          <w:color w:val="auto"/>
          <w:sz w:val="32"/>
          <w:szCs w:val="32"/>
          <w:highlight w:val="none"/>
        </w:rPr>
      </w:pPr>
      <w:r>
        <w:rPr>
          <w:color w:val="auto"/>
          <w:sz w:val="32"/>
          <w:szCs w:val="32"/>
          <w:highlight w:val="none"/>
        </w:rPr>
        <w:fldChar w:fldCharType="end"/>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rPr>
          <w:color w:val="auto"/>
          <w:highlight w:val="none"/>
        </w:rPr>
        <w:br w:type="page" w:clear="all"/>
      </w:r>
      <w:bookmarkStart w:id="0" w:name="_Toc17003"/>
      <w:r/>
      <w:bookmarkStart w:id="1" w:name="_Toc16121"/>
      <w:r/>
      <w:bookmarkStart w:id="2" w:name="_Toc12642"/>
      <w:r/>
      <w:bookmarkStart w:id="3" w:name="_Toc15681"/>
      <w:r>
        <w:rPr>
          <w:rFonts w:ascii="Arial" w:hAnsi="Arial"/>
          <w:b/>
          <w:color w:val="auto"/>
          <w:spacing w:val="20"/>
          <w:sz w:val="30"/>
          <w:highlight w:val="none"/>
        </w:rPr>
        <w:t xml:space="preserve">前 附 表</w:t>
      </w:r>
      <w:bookmarkEnd w:id="0"/>
      <w:r/>
      <w:bookmarkEnd w:id="1"/>
      <w:r/>
      <w:bookmarkEnd w:id="2"/>
      <w:r/>
      <w:bookmarkEnd w:id="3"/>
      <w:r/>
      <w:r/>
    </w:p>
    <w:tbl>
      <w:tblPr>
        <w:tblStyle w:val="83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JSZC-320506-SZJX-C2026-0014</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2026年度专项委托业务费（日常测绘项目）（</w:t>
            </w:r>
            <w:r>
              <w:rPr>
                <w:rFonts w:hint="eastAsia" w:ascii="宋体" w:hAnsi="宋体"/>
                <w:color w:val="auto"/>
                <w:sz w:val="21"/>
                <w:szCs w:val="21"/>
                <w:highlight w:val="none"/>
                <w:lang w:val="en-US" w:eastAsia="zh-CN"/>
              </w:rPr>
              <w:t xml:space="preserve">三个标段</w:t>
            </w:r>
            <w:r>
              <w:rPr>
                <w:rFonts w:hint="eastAsia" w:ascii="宋体" w:hAnsi="宋体"/>
                <w:color w:val="auto"/>
                <w:sz w:val="21"/>
                <w:szCs w:val="21"/>
                <w:highlight w:val="none"/>
                <w:lang w:eastAsia="zh-CN"/>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tabs>
                <w:tab w:val="left" w:pos="252" w:leader="none"/>
              </w:tabs>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采购代理机构</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名称：苏州捷信招投标咨询有限公司</w:t>
            </w:r>
            <w:r/>
          </w:p>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地址：苏州市南园北路118号天和商务大厦6-206</w:t>
            </w:r>
            <w:r/>
          </w:p>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联系人: 汪业超、丁亚萍</w:t>
            </w:r>
            <w:r/>
          </w:p>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联系电话：0512-65200361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eastAsia="宋体"/>
                <w:color w:val="auto"/>
                <w:sz w:val="21"/>
                <w:szCs w:val="21"/>
                <w:highlight w:val="none"/>
              </w:rPr>
              <w:t xml:space="preserve">名称：</w:t>
            </w:r>
            <w:r>
              <w:rPr>
                <w:rFonts w:hint="eastAsia" w:ascii="宋体" w:hAnsi="宋体"/>
                <w:color w:val="auto"/>
                <w:sz w:val="21"/>
                <w:szCs w:val="21"/>
                <w:highlight w:val="none"/>
                <w:lang w:eastAsia="zh-CN"/>
              </w:rPr>
              <w:t xml:space="preserve">苏州市吴中区方元测绘队</w:t>
            </w:r>
            <w:r/>
          </w:p>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rPr>
              <w:t xml:space="preserve">联系人：</w:t>
            </w:r>
            <w:r>
              <w:rPr>
                <w:rFonts w:hint="eastAsia" w:ascii="宋体" w:hAnsi="宋体"/>
                <w:color w:val="auto"/>
                <w:sz w:val="21"/>
                <w:szCs w:val="21"/>
                <w:highlight w:val="none"/>
                <w:lang w:eastAsia="zh-CN"/>
              </w:rPr>
              <w:t xml:space="preserve">王宇翔</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联系电话：</w:t>
            </w:r>
            <w:r>
              <w:rPr>
                <w:rFonts w:hint="eastAsia" w:ascii="宋体" w:hAnsi="宋体"/>
                <w:color w:val="auto"/>
                <w:sz w:val="21"/>
                <w:szCs w:val="21"/>
                <w:highlight w:val="none"/>
                <w:lang w:eastAsia="zh-CN"/>
              </w:rPr>
              <w:t xml:space="preserve">65614932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获取采购文件</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bookmarkStart w:id="4" w:name="_Toc58248879"/>
            <w:r/>
            <w:bookmarkStart w:id="5" w:name="_Toc28592"/>
            <w:r/>
            <w:bookmarkStart w:id="6" w:name="_Toc19808"/>
            <w:r/>
            <w:bookmarkStart w:id="7" w:name="_Toc7166"/>
            <w:r/>
            <w:bookmarkStart w:id="8" w:name="_Toc68611034"/>
            <w:r/>
            <w:bookmarkStart w:id="9" w:name="_Toc57376405"/>
            <w:r>
              <w:rPr>
                <w:rFonts w:hint="default"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响应文件网上</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 </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开启时间</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“苏采云”系统（网址：</w:t>
            </w:r>
            <w:r>
              <w:rPr>
                <w:rFonts w:hint="default"/>
                <w:color w:val="auto"/>
                <w:sz w:val="20"/>
                <w:szCs w:val="20"/>
                <w:highlight w:val="none"/>
              </w:rPr>
              <w:fldChar w:fldCharType="begin"/>
            </w:r>
            <w:r>
              <w:rPr>
                <w:rFonts w:hint="default"/>
                <w:color w:val="auto"/>
                <w:sz w:val="20"/>
                <w:szCs w:val="20"/>
                <w:highlight w:val="none"/>
              </w:rPr>
              <w:instrText xml:space="preserve"> HYPERLINK "http://jszfcg.jsczt.cn/" \o "http://jszfcg.jsczt.cn/" </w:instrText>
            </w:r>
            <w:r>
              <w:rPr>
                <w:rFonts w:hint="default"/>
                <w:color w:val="auto"/>
                <w:sz w:val="20"/>
                <w:szCs w:val="20"/>
                <w:highlight w:val="none"/>
              </w:rPr>
              <w:fldChar w:fldCharType="separate"/>
            </w:r>
            <w:r>
              <w:rPr>
                <w:rFonts w:hint="eastAsia" w:ascii="宋体" w:hAnsi="宋体"/>
                <w:color w:val="auto"/>
                <w:sz w:val="21"/>
                <w:szCs w:val="21"/>
                <w:highlight w:val="none"/>
              </w:rPr>
              <w:t xml:space="preserve">http://jszfcg.jsczt.cn/</w:t>
            </w:r>
            <w:r>
              <w:rPr>
                <w:rFonts w:hint="eastAsia" w:ascii="宋体" w:hAnsi="宋体"/>
                <w:color w:val="auto"/>
                <w:sz w:val="21"/>
                <w:szCs w:val="21"/>
                <w:highlight w:val="none"/>
              </w:rPr>
              <w:fldChar w:fldCharType="end"/>
            </w:r>
            <w:r>
              <w:rPr>
                <w:rFonts w:hint="eastAsia" w:ascii="宋体" w:hAnsi="宋体"/>
                <w:color w:val="auto"/>
                <w:sz w:val="21"/>
                <w:szCs w:val="21"/>
                <w:highlight w:val="none"/>
              </w:rPr>
              <w:t xml:space="preserve">）</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1"/>
                <w:highlight w:val="none"/>
              </w:rPr>
              <w:t xml:space="preserve">本项目为不见面</w:t>
            </w:r>
            <w:r>
              <w:rPr>
                <w:rFonts w:hint="eastAsia" w:ascii="宋体" w:hAnsi="宋体"/>
                <w:b/>
                <w:color w:val="auto"/>
                <w:sz w:val="20"/>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 w:val="20"/>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 w:val="20"/>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评审时间</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点 </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苏州市市辖区【狮山科技馆】不见面开标室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磋商响应</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12"/>
              <w:ind w:left="0" w:right="0" w:firstLine="0"/>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确定出成交单位后，采购代理机构在法定时间内向成交单位发出成交通知书。成交通知书将成为合同的组成部分。</w:t>
            </w:r>
            <w:r/>
          </w:p>
          <w:p>
            <w:pPr>
              <w:pStyle w:val="912"/>
              <w:ind w:left="0" w:right="0" w:firstLine="0"/>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请成交单位在成交结果公告届满之日起30日内,使用CA证书登录“苏采云”系统及时下载成交通知书。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成交服务费</w:t>
            </w:r>
            <w:r/>
          </w:p>
          <w:p>
            <w:pPr>
              <w:pStyle w:val="845"/>
              <w:ind w:left="0" w:right="0" w:firstLine="0"/>
              <w:jc w:val="center"/>
              <w:keepLines w:val="0"/>
              <w:keepNext w:val="0"/>
              <w:spacing w:before="0" w:beforeAutospacing="0" w:after="0" w:afterAutospacing="0"/>
              <w:widowControl/>
              <w:rPr>
                <w:rFonts w:hint="eastAsia" w:eastAsia="宋体"/>
                <w:color w:val="auto"/>
                <w:sz w:val="20"/>
                <w:szCs w:val="20"/>
                <w:highlight w:val="none"/>
                <w:lang w:eastAsia="zh-CN"/>
              </w:rPr>
              <w:suppressLineNumbers w:val="0"/>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各标段</w:t>
            </w:r>
            <w:r>
              <w:rPr>
                <w:rFonts w:hint="eastAsia" w:ascii="宋体" w:hAnsi="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eastAsia="宋体" w:cs="宋体"/>
                <w:color w:val="auto"/>
                <w:sz w:val="20"/>
                <w:szCs w:val="21"/>
                <w:highlight w:val="none"/>
                <w:lang w:val="en-US" w:eastAsia="zh-CN"/>
              </w:rPr>
              <w:suppressLineNumbers w:val="0"/>
            </w:pPr>
            <w:r>
              <w:rPr>
                <w:rFonts w:hint="eastAsia" w:ascii="宋体" w:hAnsi="宋体" w:cs="宋体"/>
                <w:color w:val="auto"/>
                <w:sz w:val="20"/>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w:t>
            </w:r>
            <w:r>
              <w:rPr>
                <w:rFonts w:hint="eastAsia" w:ascii="宋体" w:hAnsi="宋体" w:cs="宋体"/>
                <w:color w:val="auto"/>
                <w:sz w:val="20"/>
                <w:szCs w:val="21"/>
                <w:highlight w:val="none"/>
                <w:lang w:val="en-US" w:eastAsia="zh-CN"/>
              </w:rPr>
              <w:t xml:space="preserve">标段一服务费为 8250.03元；标段二服务费为7499.97元；标段三服务费为 6750.00元；</w:t>
            </w:r>
            <w:r/>
          </w:p>
          <w:p>
            <w:pPr>
              <w:pStyle w:val="912"/>
              <w:ind w:left="0" w:right="0" w:firstLine="0"/>
              <w:keepLines w:val="0"/>
              <w:keepNext w:val="0"/>
              <w:spacing w:before="0" w:beforeAutospacing="0" w:after="0" w:afterAutospacing="0" w:line="360" w:lineRule="auto"/>
              <w:widowControl/>
              <w:rPr>
                <w:rFonts w:hint="default" w:ascii="宋体" w:hAnsi="宋体" w:cs="宋体"/>
                <w:b/>
                <w:color w:val="auto"/>
                <w:sz w:val="21"/>
                <w:szCs w:val="21"/>
                <w:highlight w:val="none"/>
              </w:rPr>
              <w:suppressLineNumbers w:val="0"/>
            </w:pPr>
            <w:r>
              <w:rPr>
                <w:rFonts w:hint="eastAsia" w:ascii="宋体" w:hAnsi="宋体" w:cs="宋体"/>
                <w:color w:val="auto"/>
                <w:sz w:val="20"/>
                <w:szCs w:val="21"/>
                <w:highlight w:val="none"/>
              </w:rPr>
              <w:t xml:space="preserve">成交服务费账户名：苏州捷信招投标咨询有限公司，账号：543058195260，开户银行：中国银行苏州南园支行</w:t>
            </w:r>
            <w:r/>
          </w:p>
        </w:tc>
      </w:tr>
    </w:tbl>
    <w:p>
      <w:pPr>
        <w:pStyle w:val="822"/>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208" w:firstLine="231"/>
        <w:spacing w:line="360" w:lineRule="auto"/>
        <w:rPr>
          <w:rFonts w:ascii="宋体" w:hAnsi="宋体"/>
          <w:b/>
          <w:color w:val="auto"/>
          <w:sz w:val="21"/>
          <w:szCs w:val="21"/>
          <w:highlight w:val="none"/>
        </w:rPr>
      </w:pPr>
      <w:r/>
      <w:bookmarkStart w:id="11" w:name="_Toc16571"/>
      <w:r/>
      <w:bookmarkStart w:id="12" w:name="_Toc3644"/>
      <w:r/>
      <w:bookmarkStart w:id="13" w:name="_Toc58248880"/>
      <w:r/>
      <w:bookmarkStart w:id="14" w:name="_Toc2412"/>
      <w:r/>
      <w:bookmarkStart w:id="15" w:name="_Toc6217"/>
      <w:r/>
      <w:bookmarkStart w:id="16" w:name="_Toc57376406"/>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2026年度专项委托业务费（日常测绘项目）</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lang w:eastAsia="zh-CN"/>
        </w:rPr>
        <w:t xml:space="preserve">2026</w:t>
      </w:r>
      <w:r>
        <w:rPr>
          <w:rFonts w:hint="eastAsia" w:ascii="宋体" w:hAnsi="宋体"/>
          <w:b/>
          <w:color w:val="auto"/>
          <w:sz w:val="21"/>
          <w:szCs w:val="21"/>
          <w:highlight w:val="none"/>
          <w:u w:val="single"/>
        </w:rPr>
        <w:t xml:space="preserve">年</w:t>
      </w:r>
      <w:r>
        <w:rPr>
          <w:rFonts w:hint="eastAsia" w:ascii="宋体" w:hAnsi="宋体"/>
          <w:b/>
          <w:color w:val="auto"/>
          <w:sz w:val="21"/>
          <w:szCs w:val="21"/>
          <w:highlight w:val="none"/>
          <w:u w:val="single"/>
          <w:lang w:val="en-US" w:eastAsia="zh-CN"/>
        </w:rPr>
        <w:t xml:space="preserve">  </w:t>
      </w:r>
      <w:r>
        <w:rPr>
          <w:rFonts w:hint="eastAsia" w:ascii="宋体" w:hAnsi="宋体"/>
          <w:b/>
          <w:color w:val="auto"/>
          <w:sz w:val="21"/>
          <w:szCs w:val="21"/>
          <w:highlight w:val="none"/>
          <w:u w:val="single"/>
        </w:rPr>
        <w:t xml:space="preserve">4月</w:t>
      </w:r>
      <w:r>
        <w:rPr>
          <w:rFonts w:hint="eastAsia" w:ascii="宋体" w:hAnsi="宋体"/>
          <w:b/>
          <w:color w:val="auto"/>
          <w:sz w:val="21"/>
          <w:szCs w:val="21"/>
          <w:highlight w:val="none"/>
          <w:u w:val="single"/>
          <w:lang w:val="en-US" w:eastAsia="zh-CN"/>
        </w:rPr>
        <w:t xml:space="preserve">  2</w:t>
      </w:r>
      <w:r>
        <w:rPr>
          <w:rFonts w:hint="eastAsia" w:ascii="宋体" w:hAnsi="宋体"/>
          <w:b/>
          <w:color w:val="auto"/>
          <w:sz w:val="21"/>
          <w:szCs w:val="21"/>
          <w:highlight w:val="none"/>
          <w:u w:val="single"/>
        </w:rPr>
        <w:t xml:space="preserve">日</w:t>
      </w:r>
      <w:r>
        <w:rPr>
          <w:rFonts w:hint="eastAsia" w:ascii="宋体" w:hAnsi="宋体"/>
          <w:b/>
          <w:color w:val="auto"/>
          <w:sz w:val="21"/>
          <w:szCs w:val="21"/>
          <w:highlight w:val="none"/>
          <w:u w:val="single"/>
          <w:lang w:val="en-US" w:eastAsia="zh-CN"/>
        </w:rPr>
        <w:t xml:space="preserve">13</w:t>
      </w:r>
      <w:r>
        <w:rPr>
          <w:rFonts w:hint="eastAsia" w:ascii="宋体" w:hAnsi="宋体"/>
          <w:b/>
          <w:color w:val="auto"/>
          <w:sz w:val="21"/>
          <w:szCs w:val="21"/>
          <w:highlight w:val="none"/>
          <w:u w:val="single"/>
        </w:rPr>
        <w:t xml:space="preserve">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837"/>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837"/>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1、项目编号：</w:t>
      </w:r>
      <w:r>
        <w:rPr>
          <w:rFonts w:hint="eastAsia" w:ascii="宋体" w:hAnsi="宋体" w:cs="宋体"/>
          <w:bCs/>
          <w:color w:val="auto"/>
          <w:sz w:val="21"/>
          <w:szCs w:val="21"/>
          <w:highlight w:val="none"/>
          <w:lang w:val="en-US" w:eastAsia="zh-CN"/>
        </w:rPr>
        <w:t xml:space="preserve">JSZC-320506-SZJX-C2026-0014</w:t>
      </w:r>
      <w:r/>
    </w:p>
    <w:p>
      <w:pPr>
        <w:pStyle w:val="837"/>
        <w:ind w:left="0"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rPr>
        <w:t xml:space="preserve">2、项目名称：</w:t>
      </w:r>
      <w:r>
        <w:rPr>
          <w:rFonts w:hint="eastAsia" w:ascii="宋体" w:hAnsi="宋体" w:cs="宋体"/>
          <w:bCs/>
          <w:color w:val="auto"/>
          <w:sz w:val="21"/>
          <w:szCs w:val="21"/>
          <w:highlight w:val="none"/>
          <w:lang w:eastAsia="zh-CN"/>
        </w:rPr>
        <w:t xml:space="preserve">2026年度专项委托业务费（日常测绘项目）（</w:t>
      </w:r>
      <w:r>
        <w:rPr>
          <w:rFonts w:hint="eastAsia" w:ascii="宋体" w:hAnsi="宋体" w:cs="宋体"/>
          <w:bCs/>
          <w:color w:val="auto"/>
          <w:sz w:val="21"/>
          <w:szCs w:val="21"/>
          <w:highlight w:val="none"/>
          <w:lang w:val="en-US" w:eastAsia="zh-CN"/>
        </w:rPr>
        <w:t xml:space="preserve">三个标段</w:t>
      </w:r>
      <w:r>
        <w:rPr>
          <w:rFonts w:hint="eastAsia" w:ascii="宋体" w:hAnsi="宋体" w:cs="宋体"/>
          <w:bCs/>
          <w:color w:val="auto"/>
          <w:sz w:val="21"/>
          <w:szCs w:val="21"/>
          <w:highlight w:val="none"/>
          <w:lang w:eastAsia="zh-CN"/>
        </w:rPr>
        <w:t xml:space="preserve">）</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2992"/>
        <w:gridCol w:w="2496"/>
        <w:gridCol w:w="3145"/>
      </w:tblGrid>
      <w:tr>
        <w:trPr/>
        <w:tc>
          <w:tcPr>
            <w:tcW w:w="144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w:t>
            </w:r>
            <w:r/>
          </w:p>
        </w:tc>
        <w:tc>
          <w:tcPr>
            <w:tcW w:w="2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采购内容</w:t>
            </w:r>
            <w:r/>
          </w:p>
        </w:tc>
        <w:tc>
          <w:tcPr>
            <w:tcW w:w="249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标段预算（元）</w:t>
            </w:r>
            <w:r/>
          </w:p>
        </w:tc>
        <w:tc>
          <w:tcPr>
            <w:tcW w:w="314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备注</w:t>
            </w:r>
            <w:r/>
          </w:p>
        </w:tc>
      </w:tr>
      <w:tr>
        <w:trPr/>
        <w:tc>
          <w:tcPr>
            <w:tcW w:w="144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一</w:t>
            </w:r>
            <w:r/>
          </w:p>
        </w:tc>
        <w:tc>
          <w:tcPr>
            <w:tcW w:w="2992"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eastAsia="宋体"/>
                <w:color w:val="auto"/>
                <w:sz w:val="20"/>
                <w:szCs w:val="20"/>
                <w:highlight w:val="none"/>
                <w:vertAlign w:val="baseline"/>
                <w:lang w:val="en-US" w:eastAsia="zh-CN"/>
              </w:rPr>
              <w:suppressLineNumbers w:val="0"/>
            </w:pPr>
            <w:r>
              <w:rPr>
                <w:rFonts w:hint="eastAsia" w:ascii="宋体" w:hAnsi="宋体" w:eastAsia="宋体" w:cs="宋体"/>
                <w:color w:val="auto"/>
                <w:sz w:val="20"/>
                <w:szCs w:val="20"/>
                <w:highlight w:val="none"/>
                <w:lang w:val="en-US" w:eastAsia="zh-CN" w:bidi="ar"/>
              </w:rPr>
              <w:t xml:space="preserve">日常测绘项目一</w:t>
            </w:r>
            <w:r/>
          </w:p>
        </w:tc>
        <w:tc>
          <w:tcPr>
            <w:tcW w:w="2496"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550002</w:t>
            </w:r>
            <w:r>
              <w:rPr>
                <w:rFonts w:hint="eastAsia" w:ascii="宋体" w:hAnsi="宋体" w:cs="宋体"/>
                <w:b w:val="0"/>
                <w:bCs w:val="0"/>
                <w:color w:val="auto"/>
                <w:sz w:val="21"/>
                <w:szCs w:val="21"/>
                <w:highlight w:val="none"/>
                <w:lang w:val="en-US" w:eastAsia="zh-CN" w:bidi="ar"/>
              </w:rPr>
              <w:t xml:space="preserve">.00</w:t>
            </w:r>
            <w:r/>
          </w:p>
        </w:tc>
        <w:tc>
          <w:tcPr>
            <w:tcW w:w="3145" w:type="dxa"/>
            <w:vAlign w:val="center"/>
            <w:vMerge w:val="restart"/>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eastAsia" w:ascii="宋体" w:hAnsi="宋体" w:eastAsia="宋体" w:cs="宋体"/>
                <w:b w:val="0"/>
                <w:bCs w:val="0"/>
                <w:color w:val="auto"/>
                <w:sz w:val="21"/>
                <w:szCs w:val="21"/>
                <w:highlight w:val="none"/>
                <w:lang w:val="en-US" w:eastAsia="zh-CN" w:bidi="ar"/>
              </w:rPr>
              <w:t xml:space="preserve">结算以实际项目费用为准</w:t>
            </w:r>
            <w:r>
              <w:rPr>
                <w:rFonts w:hint="eastAsia" w:ascii="宋体" w:hAnsi="宋体" w:cs="宋体"/>
                <w:b w:val="0"/>
                <w:bCs w:val="0"/>
                <w:color w:val="auto"/>
                <w:sz w:val="21"/>
                <w:szCs w:val="21"/>
                <w:highlight w:val="none"/>
                <w:lang w:val="en-US" w:eastAsia="zh-CN" w:bidi="ar"/>
              </w:rPr>
              <w:t xml:space="preserve">。</w:t>
            </w:r>
            <w:r/>
          </w:p>
        </w:tc>
      </w:tr>
      <w:tr>
        <w:trPr/>
        <w:tc>
          <w:tcPr>
            <w:tcW w:w="144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二</w:t>
            </w:r>
            <w:r/>
          </w:p>
        </w:tc>
        <w:tc>
          <w:tcPr>
            <w:tcW w:w="2992"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color w:val="auto"/>
                <w:sz w:val="20"/>
                <w:szCs w:val="20"/>
                <w:highlight w:val="none"/>
                <w:vertAlign w:val="baseline"/>
                <w:lang w:val="en-US"/>
              </w:rPr>
              <w:suppressLineNumbers w:val="0"/>
            </w:pPr>
            <w:r>
              <w:rPr>
                <w:rFonts w:hint="eastAsia" w:ascii="宋体" w:hAnsi="宋体" w:eastAsia="宋体" w:cs="宋体"/>
                <w:color w:val="auto"/>
                <w:sz w:val="20"/>
                <w:szCs w:val="20"/>
                <w:highlight w:val="none"/>
                <w:lang w:val="en-US" w:eastAsia="zh-CN" w:bidi="ar"/>
              </w:rPr>
              <w:t xml:space="preserve">日常测绘项目二</w:t>
            </w:r>
            <w:r/>
          </w:p>
        </w:tc>
        <w:tc>
          <w:tcPr>
            <w:tcW w:w="2496"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499998</w:t>
            </w:r>
            <w:r>
              <w:rPr>
                <w:rFonts w:hint="eastAsia" w:ascii="宋体" w:hAnsi="宋体" w:cs="宋体"/>
                <w:b w:val="0"/>
                <w:bCs w:val="0"/>
                <w:color w:val="auto"/>
                <w:sz w:val="21"/>
                <w:szCs w:val="21"/>
                <w:highlight w:val="none"/>
                <w:lang w:val="en-US" w:eastAsia="zh-CN" w:bidi="ar"/>
              </w:rPr>
              <w:t xml:space="preserve">.00</w:t>
            </w:r>
            <w:r/>
          </w:p>
        </w:tc>
        <w:tc>
          <w:tcPr>
            <w:tcW w:w="3145"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r>
        <w:trPr/>
        <w:tc>
          <w:tcPr>
            <w:tcW w:w="144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三</w:t>
            </w:r>
            <w:r/>
          </w:p>
        </w:tc>
        <w:tc>
          <w:tcPr>
            <w:tcW w:w="2992"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color w:val="auto"/>
                <w:sz w:val="20"/>
                <w:szCs w:val="20"/>
                <w:highlight w:val="none"/>
                <w:vertAlign w:val="baseline"/>
                <w:lang w:val="en-US"/>
              </w:rPr>
              <w:suppressLineNumbers w:val="0"/>
            </w:pPr>
            <w:r>
              <w:rPr>
                <w:rFonts w:hint="eastAsia" w:ascii="宋体" w:hAnsi="宋体" w:eastAsia="宋体" w:cs="宋体"/>
                <w:color w:val="auto"/>
                <w:sz w:val="20"/>
                <w:szCs w:val="20"/>
                <w:highlight w:val="none"/>
                <w:lang w:val="en-US" w:eastAsia="zh-CN" w:bidi="ar"/>
              </w:rPr>
              <w:t xml:space="preserve">日常测绘项目三</w:t>
            </w:r>
            <w:r/>
          </w:p>
        </w:tc>
        <w:tc>
          <w:tcPr>
            <w:tcW w:w="2496"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450000</w:t>
            </w:r>
            <w:r>
              <w:rPr>
                <w:rFonts w:hint="eastAsia" w:ascii="宋体" w:hAnsi="宋体" w:cs="宋体"/>
                <w:b w:val="0"/>
                <w:bCs w:val="0"/>
                <w:color w:val="auto"/>
                <w:sz w:val="21"/>
                <w:szCs w:val="21"/>
                <w:highlight w:val="none"/>
                <w:lang w:val="en-US" w:eastAsia="zh-CN" w:bidi="ar"/>
              </w:rPr>
              <w:t xml:space="preserve">.00</w:t>
            </w:r>
            <w:r/>
          </w:p>
        </w:tc>
        <w:tc>
          <w:tcPr>
            <w:tcW w:w="3145"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bl>
    <w:p>
      <w:pPr>
        <w:pStyle w:val="1375"/>
        <w:ind w:firstLine="420"/>
        <w:keepLines w:val="0"/>
        <w:keepNext w:val="0"/>
        <w:pageBreakBefore w:val="0"/>
        <w:spacing w:line="360" w:lineRule="auto"/>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注：</w:t>
      </w:r>
      <w:r/>
    </w:p>
    <w:p>
      <w:pPr>
        <w:pStyle w:val="1375"/>
        <w:ind w:firstLine="420"/>
        <w:keepLines w:val="0"/>
        <w:keepNext w:val="0"/>
        <w:pageBreakBefore w:val="0"/>
        <w:spacing w:line="360" w:lineRule="auto"/>
        <w:widowControl/>
        <w:rPr>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各单位</w:t>
      </w:r>
      <w:r>
        <w:rPr>
          <w:rFonts w:hint="eastAsia"/>
          <w:color w:val="auto"/>
          <w:sz w:val="21"/>
          <w:szCs w:val="21"/>
          <w:highlight w:val="none"/>
          <w:lang w:val="en-US" w:eastAsia="zh-CN"/>
        </w:rPr>
        <w:t xml:space="preserve">响应</w:t>
      </w:r>
      <w:r>
        <w:rPr>
          <w:rFonts w:hint="eastAsia"/>
          <w:color w:val="auto"/>
          <w:sz w:val="21"/>
          <w:szCs w:val="21"/>
          <w:highlight w:val="none"/>
        </w:rPr>
        <w:t xml:space="preserve">报价不得超过各标段分项预算及最高限价，否则为无效投标。</w:t>
      </w:r>
      <w:r/>
    </w:p>
    <w:p>
      <w:pPr>
        <w:pStyle w:val="1375"/>
        <w:ind w:firstLine="420"/>
        <w:keepLines w:val="0"/>
        <w:keepNext w:val="0"/>
        <w:pageBreakBefore w:val="0"/>
        <w:spacing w:line="360" w:lineRule="auto"/>
        <w:widowControl/>
        <w:rPr>
          <w:color w:val="auto"/>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color w:val="auto"/>
          <w:sz w:val="21"/>
          <w:szCs w:val="21"/>
          <w:highlight w:val="none"/>
          <w:lang w:val="en-US" w:eastAsia="zh-CN"/>
        </w:rPr>
        <w:t xml:space="preserve">3</w:t>
      </w:r>
      <w:r>
        <w:rPr>
          <w:rFonts w:hint="eastAsia"/>
          <w:color w:val="auto"/>
          <w:sz w:val="21"/>
          <w:szCs w:val="21"/>
          <w:highlight w:val="none"/>
        </w:rPr>
        <w:t xml:space="preserve">个标段，允许一个投标单位报名多个标段，但一个投标单位最多只能就其中一个标段中标，标段开标顺序按标段号顺序确定。每个标段</w:t>
      </w:r>
      <w:r>
        <w:rPr>
          <w:rFonts w:hint="eastAsia"/>
          <w:color w:val="auto"/>
          <w:sz w:val="21"/>
          <w:szCs w:val="21"/>
          <w:highlight w:val="none"/>
          <w:lang w:eastAsia="zh-CN"/>
        </w:rPr>
        <w:t xml:space="preserve">成交单位</w:t>
      </w:r>
      <w:r>
        <w:rPr>
          <w:rFonts w:hint="eastAsia"/>
          <w:color w:val="auto"/>
          <w:sz w:val="21"/>
          <w:szCs w:val="21"/>
          <w:highlight w:val="none"/>
        </w:rPr>
        <w:t xml:space="preserve">为一名。</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3、采购方式：竞争性磋商</w:t>
      </w:r>
      <w:r/>
    </w:p>
    <w:p>
      <w:pPr>
        <w:pStyle w:val="837"/>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4、预算金额：</w:t>
      </w:r>
      <w:r>
        <w:rPr>
          <w:rFonts w:hint="eastAsia" w:ascii="宋体" w:hAnsi="宋体" w:cs="宋体"/>
          <w:bCs/>
          <w:color w:val="auto"/>
          <w:sz w:val="21"/>
          <w:szCs w:val="21"/>
          <w:highlight w:val="none"/>
          <w:lang w:eastAsia="zh-CN"/>
        </w:rPr>
        <w:t xml:space="preserve">人民币 壹佰伍拾万元整（小写：1500000.00元）</w:t>
      </w:r>
      <w:r/>
    </w:p>
    <w:p>
      <w:pPr>
        <w:pStyle w:val="837"/>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5、最高限价：</w:t>
      </w:r>
      <w:r>
        <w:rPr>
          <w:rFonts w:hint="eastAsia" w:ascii="宋体" w:hAnsi="宋体" w:cs="宋体"/>
          <w:bCs/>
          <w:color w:val="auto"/>
          <w:sz w:val="21"/>
          <w:szCs w:val="21"/>
          <w:highlight w:val="none"/>
          <w:lang w:eastAsia="zh-CN"/>
        </w:rPr>
        <w:t xml:space="preserve">人民币 壹佰伍拾万元整（小写：1500000.00元）</w:t>
      </w:r>
      <w:r/>
    </w:p>
    <w:p>
      <w:pPr>
        <w:ind w:left="0" w:firstLine="420"/>
        <w:spacing w:line="360" w:lineRule="auto"/>
        <w:tabs>
          <w:tab w:val="left" w:pos="420" w:leader="none"/>
        </w:tabs>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6、合同履行期限：</w:t>
      </w:r>
      <w:r>
        <w:rPr>
          <w:rFonts w:hint="eastAsia" w:ascii="宋体" w:hAnsi="宋体" w:cs="宋体"/>
          <w:bCs/>
          <w:color w:val="auto"/>
          <w:sz w:val="21"/>
          <w:szCs w:val="21"/>
          <w:highlight w:val="none"/>
          <w:lang w:eastAsia="zh-CN"/>
        </w:rPr>
        <w:t xml:space="preserve">合同签订之日起至2026年12月31日</w:t>
      </w:r>
      <w:r>
        <w:rPr>
          <w:rFonts w:hint="eastAsia" w:ascii="宋体" w:hAnsi="宋体" w:cs="宋体"/>
          <w:bCs/>
          <w:color w:val="auto"/>
          <w:sz w:val="21"/>
          <w:szCs w:val="21"/>
          <w:highlight w:val="none"/>
          <w:lang w:val="en-US" w:eastAsia="zh-CN"/>
        </w:rPr>
        <w:t xml:space="preserve">.</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采购需求：</w:t>
      </w:r>
      <w:r>
        <w:rPr>
          <w:rFonts w:hint="eastAsia" w:ascii="宋体" w:hAnsi="宋体" w:cs="宋体"/>
          <w:b w:val="0"/>
          <w:bCs w:val="0"/>
          <w:color w:val="auto"/>
          <w:sz w:val="21"/>
          <w:szCs w:val="21"/>
          <w:highlight w:val="none"/>
          <w:lang w:eastAsia="zh-CN"/>
        </w:rPr>
        <w:t xml:space="preserve">2026</w:t>
      </w:r>
      <w:r>
        <w:rPr>
          <w:rFonts w:hint="eastAsia" w:ascii="宋体" w:hAnsi="宋体" w:cs="宋体"/>
          <w:b w:val="0"/>
          <w:bCs w:val="0"/>
          <w:color w:val="auto"/>
          <w:sz w:val="21"/>
          <w:szCs w:val="21"/>
          <w:highlight w:val="none"/>
        </w:rPr>
        <w:t xml:space="preserve">年度苏州市吴中区部分日常不动产测绘(地籍测量、房产测量)项目的外业测绘与内业数据处理、生成相关土地、房产测绘成果（并负责填写地籍调查表中“界址标示”栏和绘制宗地草图）、数据入库工作。</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验收标准：按照采购文件及国家相关强制标准执行。</w:t>
      </w:r>
      <w:r/>
    </w:p>
    <w:p>
      <w:pPr>
        <w:pStyle w:val="837"/>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1、满足《中华人民共和国政府采购法》第二十二条规定，供应商应当具备下列条件：</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837"/>
        <w:ind w:left="0"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cs="宋体"/>
          <w:bCs/>
          <w:color w:val="auto"/>
          <w:sz w:val="21"/>
          <w:szCs w:val="21"/>
          <w:highlight w:val="none"/>
        </w:rPr>
        <w:t xml:space="preserve">2、落实政府采购政策需满足的资格要</w:t>
      </w:r>
      <w:r>
        <w:rPr>
          <w:rFonts w:hint="eastAsia" w:ascii="宋体" w:hAnsi="宋体" w:cs="宋体"/>
          <w:b w:val="0"/>
          <w:bCs/>
          <w:color w:val="auto"/>
          <w:sz w:val="21"/>
          <w:szCs w:val="21"/>
          <w:highlight w:val="none"/>
        </w:rPr>
        <w:t xml:space="preserve">求：</w:t>
      </w:r>
      <w:r>
        <w:rPr>
          <w:rFonts w:hint="eastAsia" w:ascii="宋体" w:hAnsi="宋体" w:cs="宋体"/>
          <w:b/>
          <w:bCs/>
          <w:color w:val="auto"/>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所属行业为其他未列明行业。</w:t>
      </w:r>
      <w:r/>
    </w:p>
    <w:p>
      <w:pPr>
        <w:pStyle w:val="837"/>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3、本项目的特定资格要求：</w:t>
      </w:r>
      <w:r>
        <w:rPr>
          <w:rFonts w:hint="eastAsia" w:ascii="宋体" w:hAnsi="宋体" w:cs="宋体"/>
          <w:color w:val="auto"/>
          <w:sz w:val="21"/>
          <w:szCs w:val="21"/>
          <w:highlight w:val="none"/>
          <w:lang w:eastAsia="zh-CN"/>
        </w:rPr>
        <w:t xml:space="preserve">具有国家相关主管部门颁发的测绘乙级</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lang w:eastAsia="zh-CN"/>
        </w:rPr>
        <w:t xml:space="preserve">以上资质证书（资质中需包含界线与不动产测绘）。</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4、联合体及转包、分包：本项目</w:t>
      </w:r>
      <w:r>
        <w:rPr>
          <w:rFonts w:hint="eastAsia" w:ascii="宋体" w:hAnsi="宋体" w:cs="宋体"/>
          <w:bCs/>
          <w:color w:val="auto"/>
          <w:sz w:val="21"/>
          <w:szCs w:val="21"/>
          <w:highlight w:val="none"/>
          <w:lang w:val="en-US"/>
        </w:rPr>
        <w:t xml:space="preserve">不</w:t>
      </w:r>
      <w:r>
        <w:rPr>
          <w:rFonts w:hint="eastAsia" w:ascii="宋体" w:hAnsi="宋体" w:cs="宋体"/>
          <w:bCs/>
          <w:color w:val="auto"/>
          <w:sz w:val="21"/>
          <w:szCs w:val="21"/>
          <w:highlight w:val="none"/>
        </w:rPr>
        <w:t xml:space="preserve">接受联合体</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不得转包、分包本项目。</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37"/>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1、时间：自公告发布之日起至2026年</w:t>
      </w:r>
      <w:r>
        <w:rPr>
          <w:rFonts w:hint="eastAsia" w:ascii="宋体" w:hAnsi="宋体" w:cs="宋体"/>
          <w:b w:val="0"/>
          <w:bCs w:val="0"/>
          <w:color w:val="auto"/>
          <w:sz w:val="21"/>
          <w:szCs w:val="21"/>
          <w:highlight w:val="none"/>
          <w:lang w:val="en-US" w:eastAsia="zh-CN"/>
        </w:rPr>
        <w:t xml:space="preserve"> 3</w:t>
      </w:r>
      <w:r>
        <w:rPr>
          <w:rFonts w:hint="eastAsia" w:ascii="宋体" w:hAnsi="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 25 </w:t>
      </w:r>
      <w:r>
        <w:rPr>
          <w:rFonts w:hint="eastAsia" w:ascii="宋体" w:hAnsi="宋体" w:cs="宋体"/>
          <w:b w:val="0"/>
          <w:bCs w:val="0"/>
          <w:color w:val="auto"/>
          <w:sz w:val="21"/>
          <w:szCs w:val="21"/>
          <w:highlight w:val="none"/>
        </w:rPr>
        <w:t xml:space="preserve">日</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2、地点：苏采云系统</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3、方式：</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（1）CA证书办理</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（2）参与采购活动</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（3）电子投标准备</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在系统操作过程中如有疑问，请按以下方式联系：</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注册咨询：18261002950；</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CA技术咨询电话：400-608-6099；</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签章使用问题：025-83633811、025-83633812、15380932027、15371015030；</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系统使用指导与咨询：联系电话：18261002950；QQ：3048755361、1315179389、895706745。</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4、售价：免费</w:t>
      </w:r>
      <w:r/>
    </w:p>
    <w:p>
      <w:pPr>
        <w:pStyle w:val="837"/>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1、递交响应文件截止时间：2026年</w:t>
      </w:r>
      <w:r>
        <w:rPr>
          <w:rFonts w:hint="eastAsia" w:ascii="宋体" w:hAnsi="宋体" w:cs="宋体"/>
          <w:b w:val="0"/>
          <w:bCs w:val="0"/>
          <w:color w:val="auto"/>
          <w:sz w:val="21"/>
          <w:szCs w:val="21"/>
          <w:highlight w:val="none"/>
          <w:lang w:val="en-US" w:eastAsia="zh-CN"/>
        </w:rPr>
        <w:t xml:space="preserve">  4</w:t>
      </w:r>
      <w:r>
        <w:rPr>
          <w:rFonts w:hint="eastAsia" w:ascii="宋体" w:hAnsi="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 2 </w:t>
      </w:r>
      <w:r>
        <w:rPr>
          <w:rFonts w:hint="eastAsia" w:ascii="宋体" w:hAnsi="宋体" w:cs="宋体"/>
          <w:b w:val="0"/>
          <w:bCs w:val="0"/>
          <w:color w:val="auto"/>
          <w:sz w:val="21"/>
          <w:szCs w:val="21"/>
          <w:highlight w:val="none"/>
        </w:rPr>
        <w:t xml:space="preserve">日13点30分（北京时间）；</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2、地点：“苏采云”系统（网址：http://jszfcg.jsczt.cn/）。响应文件网上递交，不需要现场参加采购活动，无需提供纸质响应文件。</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37"/>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1、时间：2026年</w:t>
      </w:r>
      <w:r>
        <w:rPr>
          <w:rFonts w:hint="eastAsia" w:ascii="宋体" w:hAnsi="宋体" w:cs="宋体"/>
          <w:b w:val="0"/>
          <w:bCs w:val="0"/>
          <w:color w:val="auto"/>
          <w:sz w:val="21"/>
          <w:szCs w:val="21"/>
          <w:highlight w:val="none"/>
          <w:lang w:val="en-US" w:eastAsia="zh-CN"/>
        </w:rPr>
        <w:t xml:space="preserve">  4</w:t>
      </w:r>
      <w:r>
        <w:rPr>
          <w:rFonts w:hint="eastAsia" w:ascii="宋体" w:hAnsi="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  2</w:t>
      </w:r>
      <w:r>
        <w:rPr>
          <w:rFonts w:hint="eastAsia" w:ascii="宋体" w:hAnsi="宋体" w:cs="宋体"/>
          <w:b w:val="0"/>
          <w:bCs w:val="0"/>
          <w:color w:val="auto"/>
          <w:sz w:val="21"/>
          <w:szCs w:val="21"/>
          <w:highlight w:val="none"/>
        </w:rPr>
        <w:t xml:space="preserve">日13点30分（北京时间）；</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2、地点：“苏采云”系统（网址：http://jszfcg.jsczt.cn/）</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请供应商确保电脑、系统及其他设备（视频输入输出设备等）无误，且开启直至项目结束始终保持系统在线状态。</w:t>
      </w:r>
      <w:r/>
    </w:p>
    <w:p>
      <w:pPr>
        <w:pStyle w:val="837"/>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自本公告发布之日起 3个工作日。</w:t>
      </w:r>
      <w:r/>
    </w:p>
    <w:p>
      <w:pPr>
        <w:pStyle w:val="837"/>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1.本响应文件网上递交，不需要现场参加采购活动，无需提供纸质响应文件。</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2.单位负责人为同一人或存在直接控股、管理关系的不同供应商，不得参加同一合同项下的政府采购活动。</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3.为采购项目提供整体设计、规范编制或者项目管理、监理、检测等服务的供应商，不得再参加该采购项目的其他采购活动。</w:t>
      </w:r>
      <w:r/>
    </w:p>
    <w:p>
      <w:pPr>
        <w:pStyle w:val="837"/>
        <w:ind w:left="0"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4.本项目获取采购文件截止日期之后仍可以下载采购文件，但截止日期之后下载的采购文件，视为非有效方式且不作为供应商权益受到损害的证明材料和依据。</w:t>
      </w:r>
      <w:r/>
    </w:p>
    <w:p>
      <w:pPr>
        <w:pStyle w:val="837"/>
        <w:ind w:left="0" w:firstLine="420"/>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5.本次采购的相关信息刊登在江苏政府采购网及苏州市政府采购网。</w:t>
      </w:r>
      <w:r/>
    </w:p>
    <w:p>
      <w:pPr>
        <w:pStyle w:val="837"/>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1.采购人信息 </w:t>
      </w:r>
      <w:r/>
    </w:p>
    <w:p>
      <w:pPr>
        <w:pStyle w:val="837"/>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名称：</w:t>
      </w:r>
      <w:r>
        <w:rPr>
          <w:rFonts w:hint="eastAsia" w:ascii="宋体" w:hAnsi="宋体" w:cs="宋体"/>
          <w:bCs/>
          <w:color w:val="auto"/>
          <w:sz w:val="21"/>
          <w:szCs w:val="21"/>
          <w:highlight w:val="none"/>
          <w:lang w:eastAsia="zh-CN"/>
        </w:rPr>
        <w:t xml:space="preserve">苏州市吴中区方元测绘队</w:t>
      </w:r>
      <w:r/>
    </w:p>
    <w:p>
      <w:pPr>
        <w:pStyle w:val="837"/>
        <w:ind w:left="0"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联系人：</w:t>
      </w:r>
      <w:r>
        <w:rPr>
          <w:rFonts w:hint="eastAsia" w:ascii="宋体" w:hAnsi="宋体"/>
          <w:color w:val="auto"/>
          <w:sz w:val="21"/>
          <w:szCs w:val="21"/>
          <w:highlight w:val="none"/>
          <w:lang w:eastAsia="zh-CN"/>
        </w:rPr>
        <w:t xml:space="preserve">王宇翔</w:t>
      </w:r>
      <w:r>
        <w:rPr>
          <w:rFonts w:hint="eastAsia" w:ascii="宋体" w:hAnsi="宋体"/>
          <w:color w:val="auto"/>
          <w:sz w:val="21"/>
          <w:szCs w:val="21"/>
          <w:highlight w:val="none"/>
          <w:lang w:val="en-US" w:eastAsia="zh-CN"/>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联系电话：</w:t>
      </w:r>
      <w:r>
        <w:rPr>
          <w:rFonts w:hint="eastAsia" w:ascii="宋体" w:hAnsi="宋体"/>
          <w:color w:val="auto"/>
          <w:sz w:val="21"/>
          <w:szCs w:val="21"/>
          <w:highlight w:val="none"/>
          <w:lang w:val="en-US" w:eastAsia="zh-CN"/>
        </w:rPr>
        <w:t xml:space="preserve">0512-</w:t>
      </w:r>
      <w:r>
        <w:rPr>
          <w:rFonts w:hint="eastAsia" w:ascii="宋体" w:hAnsi="宋体" w:eastAsia="宋体"/>
          <w:color w:val="auto"/>
          <w:sz w:val="21"/>
          <w:szCs w:val="21"/>
          <w:highlight w:val="none"/>
        </w:rPr>
        <w:t xml:space="preserve">65614932</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2.采购代理机构信息 </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名称：苏州捷信招投标咨询有限公司 </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地址：苏州市南园北路118号天和商务大厦6-206 </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联系方式：0512-65200361 </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3.项目联系方式</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项目联系人：汪业超、丁亚萍 </w:t>
      </w:r>
      <w:r/>
    </w:p>
    <w:p>
      <w:pPr>
        <w:pStyle w:val="837"/>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电话：0512-65200361</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22"/>
        <w:ind w:left="0" w:firstLine="0"/>
        <w:jc w:val="center"/>
        <w:spacing w:before="0" w:after="0" w:line="360" w:lineRule="auto"/>
        <w:rPr>
          <w:rFonts w:ascii="宋体" w:hAnsi="宋体"/>
          <w:b/>
          <w:color w:val="auto"/>
          <w:sz w:val="44"/>
          <w:szCs w:val="44"/>
          <w:highlight w:val="none"/>
        </w:rPr>
      </w:pPr>
      <w:r>
        <w:rPr>
          <w:b/>
          <w:color w:val="auto"/>
          <w:sz w:val="44"/>
          <w:szCs w:val="44"/>
          <w:highlight w:val="none"/>
        </w:rPr>
        <w:br w:type="page" w:clear="all"/>
      </w:r>
      <w:bookmarkStart w:id="17" w:name="_Toc68611035"/>
      <w:r/>
      <w:bookmarkStart w:id="18" w:name="_Toc156314229"/>
      <w:r/>
      <w:bookmarkStart w:id="19" w:name="_Toc11400"/>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837"/>
        <w:ind w:left="0" w:firstLine="422"/>
        <w:spacing w:line="360" w:lineRule="auto"/>
        <w:rPr>
          <w:rFonts w:ascii="宋体" w:hAnsi="宋体" w:cs="宋体"/>
          <w:bCs/>
          <w:color w:val="auto"/>
          <w:sz w:val="21"/>
          <w:szCs w:val="21"/>
          <w:highlight w:val="none"/>
        </w:rPr>
      </w:pPr>
      <w:r/>
      <w:bookmarkStart w:id="21" w:name="_Toc7264"/>
      <w:r/>
      <w:bookmarkStart w:id="22" w:name="_Toc58248881"/>
      <w:r/>
      <w:bookmarkStart w:id="23" w:name="_Toc57376407"/>
      <w:r/>
      <w:bookmarkStart w:id="24" w:name="_Toc24711"/>
      <w:r>
        <w:rPr>
          <w:rFonts w:hint="eastAsia" w:ascii="宋体" w:hAnsi="宋体" w:cs="宋体"/>
          <w:bCs/>
          <w:color w:val="auto"/>
          <w:sz w:val="21"/>
          <w:szCs w:val="21"/>
          <w:highlight w:val="none"/>
        </w:rPr>
        <w:t xml:space="preserve">一、总则</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1、采购方式</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 本次政府采购活动采取竞争性磋商(以下简称磋商)方式，本磋商文件仅适用于磋商公告中所述项目。</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2、合格的供应商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2.1满足磋商公告中供应商资格要求的规定。</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 满足本磋商文件实质性要求和条件的规定。</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3、适用法律</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3.1 本次磋商及由此产生的合同受中华人民共和国有关的法律法规制约和保护。</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4、磋商费用</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cs="宋体"/>
          <w:bCs/>
          <w:color w:val="auto"/>
          <w:sz w:val="21"/>
          <w:szCs w:val="21"/>
          <w:highlight w:val="none"/>
          <w:lang w:val="en-US"/>
        </w:rPr>
        <w:t xml:space="preserve">苏州捷信招投标咨询有限公司</w:t>
      </w:r>
      <w:r>
        <w:rPr>
          <w:rFonts w:hint="eastAsia" w:ascii="宋体" w:hAnsi="宋体" w:cs="宋体"/>
          <w:bCs/>
          <w:color w:val="auto"/>
          <w:sz w:val="21"/>
          <w:szCs w:val="21"/>
          <w:highlight w:val="none"/>
        </w:rPr>
        <w:t xml:space="preserve">（以下简称代理公司）在任何情况下均无义务和责任承担这些费用。</w:t>
      </w:r>
      <w:r/>
    </w:p>
    <w:p>
      <w:pPr>
        <w:pStyle w:val="837"/>
        <w:ind w:left="0"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4.2</w:t>
      </w:r>
      <w:r>
        <w:rPr>
          <w:rFonts w:hint="eastAsia" w:ascii="宋体" w:hAnsi="宋体" w:cs="宋体"/>
          <w:bCs/>
          <w:color w:val="auto"/>
          <w:sz w:val="21"/>
          <w:szCs w:val="21"/>
          <w:highlight w:val="none"/>
        </w:rPr>
        <w:t xml:space="preserve">本</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rPr>
        <w:t xml:space="preserve">不收取标书工本费。</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3成交服务费</w:t>
      </w:r>
      <w:r>
        <w:rPr>
          <w:rFonts w:hint="eastAsia" w:ascii="宋体" w:hAnsi="宋体" w:cs="宋体"/>
          <w:color w:val="auto"/>
          <w:sz w:val="21"/>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5、磋商文件的约束力</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5.1供应商一旦参加本项目采购活动，即被认为接受了本磋商文件的规定和约束。</w:t>
      </w:r>
      <w:r/>
    </w:p>
    <w:p>
      <w:pPr>
        <w:rPr>
          <w:color w:val="auto"/>
          <w:highlight w:val="none"/>
        </w:rPr>
      </w:pPr>
      <w:r>
        <w:rPr>
          <w:color w:val="auto"/>
          <w:highlight w:val="none"/>
        </w:rPr>
      </w:r>
      <w:r/>
    </w:p>
    <w:p>
      <w:pPr>
        <w:pStyle w:val="837"/>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二、磋商文件</w:t>
      </w:r>
      <w:r/>
    </w:p>
    <w:p>
      <w:pPr>
        <w:pStyle w:val="837"/>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、磋商文件构成</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1磋商文件由以下部分组成：</w:t>
      </w:r>
      <w:r/>
    </w:p>
    <w:p>
      <w:pPr>
        <w:pStyle w:val="837"/>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第一章 磋商邀请函</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第二章 磋商须知</w:t>
      </w:r>
      <w:r>
        <w:rPr>
          <w:rFonts w:hint="eastAsia" w:ascii="宋体" w:hAnsi="宋体" w:cs="宋体"/>
          <w:bCs/>
          <w:color w:val="auto"/>
          <w:sz w:val="21"/>
          <w:szCs w:val="21"/>
          <w:highlight w:val="none"/>
        </w:rPr>
        <w:tab/>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第三章 响应文件格式</w:t>
      </w:r>
      <w:r>
        <w:rPr>
          <w:rFonts w:hint="eastAsia" w:ascii="宋体" w:hAnsi="宋体" w:cs="宋体"/>
          <w:bCs/>
          <w:color w:val="auto"/>
          <w:sz w:val="21"/>
          <w:szCs w:val="21"/>
          <w:highlight w:val="none"/>
        </w:rPr>
        <w:tab/>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第四章 采购内容</w:t>
      </w:r>
      <w:r>
        <w:rPr>
          <w:rFonts w:hint="eastAsia" w:ascii="宋体" w:hAnsi="宋体" w:cs="宋体"/>
          <w:bCs/>
          <w:color w:val="auto"/>
          <w:sz w:val="21"/>
          <w:szCs w:val="21"/>
          <w:highlight w:val="none"/>
        </w:rPr>
        <w:tab/>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第五章 合同及主要条款</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第六章 评审办法和评分标准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请仔细检查磋商文件是否齐全，如有缺漏请立即与代理公司联系解决。</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、磋商文件的澄清</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 任何要求对磋商文件进行澄清的供应商，应在磋商截止期5日前按磋商公告中的通讯地址，以书面形式通知代理公司。</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、磋商文件的澄清和修改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在响应文件提交截止时间前，代理公司可以对磋商文件进行澄清和修改, 澄清或者修改的内容作为磋商文件的组成部分。澄清或者修改的内容可能影响响应文件编制的，代理公司将在提交首次响应文件截止时间至少5日前，在财政指定网站上发布书面更正公告形式通知所有获取磋商文件的供应商, 更正公告内容将作为磋商文件的组成部分，并对供应商具有约束力。不足5日的，代理公司将顺延提交首次响应文件截止时间。</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color w:val="auto"/>
          <w:highlight w:val="none"/>
        </w:rPr>
      </w:pPr>
      <w:r>
        <w:rPr>
          <w:color w:val="auto"/>
          <w:highlight w:val="none"/>
        </w:rPr>
      </w:r>
      <w:r/>
    </w:p>
    <w:p>
      <w:pPr>
        <w:pStyle w:val="837"/>
        <w:numPr>
          <w:ilvl w:val="0"/>
          <w:numId w:val="1"/>
        </w:numPr>
        <w:ind w:left="-222"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响应文件的组成及要求</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各标段</w:t>
      </w:r>
      <w:r>
        <w:rPr>
          <w:rFonts w:hint="eastAsia" w:ascii="宋体" w:hAnsi="宋体" w:cs="宋体"/>
          <w:bCs/>
          <w:color w:val="auto"/>
          <w:sz w:val="21"/>
          <w:szCs w:val="21"/>
          <w:highlight w:val="none"/>
          <w:lang w:eastAsia="zh-CN"/>
        </w:rPr>
        <w:t xml:space="preserve">）</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1、封面</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2、开标一览表</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3、资格审查响应文件</w:t>
      </w:r>
      <w:r/>
    </w:p>
    <w:p>
      <w:pPr>
        <w:pStyle w:val="837"/>
        <w:ind w:left="0" w:firstLine="422"/>
        <w:spacing w:line="360" w:lineRule="auto"/>
        <w:rPr>
          <w:rFonts w:ascii="宋体" w:hAnsi="宋体" w:cs="宋体"/>
          <w:b/>
          <w:color w:val="auto"/>
          <w:sz w:val="21"/>
          <w:szCs w:val="21"/>
          <w:highlight w:val="none"/>
          <w:lang w:val="en-US"/>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具有独立承担民事责任的能力证明。包括法人或者其他组织的营业执照等证明文件，自然人的身份证明；</w:t>
      </w:r>
      <w:r/>
    </w:p>
    <w:p>
      <w:pPr>
        <w:pStyle w:val="837"/>
        <w:ind w:left="0" w:firstLine="422"/>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3.2具有良好的商业信誉和健全的财务会计制度证明（法人应提供最近一期经会计师事务所审计的财务报告</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2024年度或2025年度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，其他组织、自然人及成立未满一年的法人应提供银行出具的资信证明）；</w:t>
      </w:r>
      <w:r/>
    </w:p>
    <w:p>
      <w:pPr>
        <w:pStyle w:val="837"/>
        <w:ind w:left="0" w:firstLine="422"/>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3.3履行合同所必需的设备和专业技术能力的证明材料或承诺；</w:t>
      </w:r>
      <w:r/>
    </w:p>
    <w:p>
      <w:pPr>
        <w:pStyle w:val="837"/>
        <w:ind w:left="0" w:firstLine="422"/>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3.4有依法缴纳税收和社会保障资金的良好记录（响应单位应提供提交响应文件截止时间前</w:t>
      </w:r>
      <w:r>
        <w:rPr>
          <w:rFonts w:hint="eastAsia" w:ascii="宋体" w:hAnsi="宋体" w:cs="宋体"/>
          <w:bCs/>
          <w:color w:val="auto"/>
          <w:sz w:val="21"/>
          <w:szCs w:val="21"/>
          <w:highlight w:val="none"/>
          <w:lang w:val="en-US" w:eastAsia="zh-CN"/>
        </w:rPr>
        <w:t xml:space="preserve">半</w:t>
      </w:r>
      <w:r>
        <w:rPr>
          <w:rFonts w:hint="eastAsia" w:ascii="宋体" w:hAnsi="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837"/>
        <w:ind w:left="0" w:firstLine="422"/>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3.5参加政府采购活动前三年内在经营活动中没有重大违法记录的书面声明函；</w:t>
      </w:r>
      <w:r/>
    </w:p>
    <w:p>
      <w:pPr>
        <w:pStyle w:val="845"/>
        <w:ind w:firstLine="420"/>
        <w:spacing w:line="360" w:lineRule="auto"/>
        <w:rPr>
          <w:rFonts w:hint="eastAsia" w:cs="宋体"/>
          <w:color w:val="auto"/>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其它有关资格证明的文</w:t>
      </w:r>
      <w:r>
        <w:rPr>
          <w:rFonts w:hint="eastAsia" w:ascii="宋体" w:hAnsi="宋体" w:eastAsia="宋体" w:cs="宋体"/>
          <w:bCs/>
          <w:color w:val="auto"/>
          <w:sz w:val="21"/>
          <w:szCs w:val="21"/>
          <w:highlight w:val="none"/>
          <w:lang w:val="zh-CN" w:eastAsia="zh-CN" w:bidi="ar-SA"/>
        </w:rPr>
        <w:t xml:space="preserve">件；提供国家相关主管部门颁发的测绘乙级及以上资质证书</w:t>
      </w:r>
      <w:r>
        <w:rPr>
          <w:rFonts w:hint="eastAsia" w:ascii="宋体" w:hAnsi="宋体" w:cs="宋体"/>
          <w:bCs/>
          <w:color w:val="auto"/>
          <w:sz w:val="21"/>
          <w:szCs w:val="21"/>
          <w:highlight w:val="none"/>
          <w:lang w:val="en-US" w:eastAsia="zh-CN" w:bidi="ar-SA"/>
        </w:rPr>
        <w:t xml:space="preserve">扫描件</w:t>
      </w:r>
      <w:r>
        <w:rPr>
          <w:rFonts w:hint="eastAsia" w:ascii="宋体" w:hAnsi="宋体" w:eastAsia="宋体" w:cs="宋体"/>
          <w:bCs/>
          <w:color w:val="auto"/>
          <w:sz w:val="21"/>
          <w:szCs w:val="21"/>
          <w:highlight w:val="none"/>
          <w:lang w:val="zh-CN" w:eastAsia="zh-CN" w:bidi="ar-SA"/>
        </w:rPr>
        <w:t xml:space="preserve">（资质中需包含界线与不动产测绘）。</w:t>
      </w:r>
      <w:r/>
    </w:p>
    <w:p>
      <w:pPr>
        <w:pStyle w:val="837"/>
        <w:ind w:left="0" w:firstLine="422"/>
        <w:spacing w:line="360" w:lineRule="auto"/>
        <w:rPr>
          <w:color w:val="auto"/>
          <w:highlight w:val="none"/>
          <w:lang w:val="en-US"/>
        </w:rPr>
      </w:pPr>
      <w:r>
        <w:rPr>
          <w:rFonts w:hint="eastAsia" w:ascii="宋体" w:hAnsi="宋体" w:cs="宋体"/>
          <w:bCs/>
          <w:color w:val="auto"/>
          <w:sz w:val="21"/>
          <w:szCs w:val="21"/>
          <w:highlight w:val="none"/>
          <w:lang w:val="en-US" w:eastAsia="zh-CN"/>
        </w:rPr>
        <w:t xml:space="preserve">3.7</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4、符合性审查响应文件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4.1磋商响应函（格式见第三章）；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4.2磋商报价分析表（格式见第三章）；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4.3</w:t>
      </w:r>
      <w:r>
        <w:rPr>
          <w:rFonts w:hint="eastAsia" w:ascii="宋体" w:hAnsi="宋体" w:cs="宋体"/>
          <w:bCs/>
          <w:color w:val="auto"/>
          <w:sz w:val="21"/>
          <w:szCs w:val="21"/>
          <w:highlight w:val="none"/>
          <w:lang w:val="en-US"/>
        </w:rPr>
        <w:t xml:space="preserve">商务、服务</w:t>
      </w:r>
      <w:r>
        <w:rPr>
          <w:rFonts w:hint="eastAsia" w:ascii="宋体" w:hAnsi="宋体" w:cs="宋体"/>
          <w:bCs/>
          <w:color w:val="auto"/>
          <w:sz w:val="21"/>
          <w:szCs w:val="21"/>
          <w:highlight w:val="none"/>
        </w:rPr>
        <w:t xml:space="preserve">偏离表（格式见第三章）；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4.4项目服务人员配置表（格式见第三章）；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4.5其他有关符合性证明的文件；</w:t>
      </w:r>
      <w:r/>
    </w:p>
    <w:p>
      <w:pPr>
        <w:pStyle w:val="837"/>
        <w:ind w:left="0" w:firstLine="420"/>
        <w:keepLines w:val="0"/>
        <w:keepNext w:val="0"/>
        <w:pageBreakBefore w:val="0"/>
        <w:spacing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4.6</w:t>
      </w:r>
      <w:r>
        <w:rPr>
          <w:rFonts w:hint="eastAsia" w:ascii="宋体" w:hAnsi="宋体" w:cs="宋体"/>
          <w:bCs/>
          <w:color w:val="auto"/>
          <w:sz w:val="21"/>
          <w:szCs w:val="21"/>
          <w:highlight w:val="none"/>
        </w:rPr>
        <w:t xml:space="preserve">磋商响应单位基本情况表（格式见第三章）；</w:t>
      </w:r>
      <w:r/>
    </w:p>
    <w:p>
      <w:pPr>
        <w:pStyle w:val="837"/>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4.7</w:t>
      </w:r>
      <w:r>
        <w:rPr>
          <w:rFonts w:hint="eastAsia" w:ascii="宋体" w:hAnsi="宋体" w:cs="宋体"/>
          <w:bCs/>
          <w:color w:val="auto"/>
          <w:sz w:val="21"/>
          <w:szCs w:val="21"/>
          <w:highlight w:val="none"/>
        </w:rPr>
        <w:t xml:space="preserve">关于资格文件的声明函（格式见第三章）；</w:t>
      </w:r>
      <w:r/>
    </w:p>
    <w:p>
      <w:pPr>
        <w:ind w:left="0" w:firstLine="420"/>
        <w:keepLines w:val="0"/>
        <w:keepNext w:val="0"/>
        <w:pageBreakBefore w:val="0"/>
        <w:spacing w:line="360" w:lineRule="auto"/>
        <w:widowControl/>
        <w:rPr>
          <w:rFonts w:hint="default" w:eastAsia="宋体"/>
          <w:color w:val="auto"/>
          <w:highlight w:val="none"/>
          <w:lang w:val="en-US" w:eastAsia="zh-CN"/>
        </w:rPr>
      </w:pPr>
      <w:r>
        <w:rPr>
          <w:rFonts w:hint="eastAsia" w:ascii="宋体" w:hAnsi="宋体" w:cs="宋体"/>
          <w:bCs/>
          <w:color w:val="auto"/>
          <w:sz w:val="21"/>
          <w:szCs w:val="21"/>
          <w:highlight w:val="none"/>
          <w:lang w:val="en-US" w:eastAsia="zh-CN"/>
        </w:rPr>
        <w:t xml:space="preserve">4.8</w:t>
      </w:r>
      <w:r>
        <w:rPr>
          <w:rFonts w:hint="eastAsia" w:ascii="宋体" w:hAnsi="宋体" w:cs="宋体"/>
          <w:bCs/>
          <w:color w:val="auto"/>
          <w:sz w:val="21"/>
          <w:szCs w:val="21"/>
          <w:highlight w:val="none"/>
        </w:rPr>
        <w:t xml:space="preserve">单位法定代表人身份证</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；法定代表人授权委托书（如有授权）；单位授权代理人身份证</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（如有授权）等；</w:t>
      </w:r>
      <w:r/>
    </w:p>
    <w:p>
      <w:pPr>
        <w:pStyle w:val="837"/>
        <w:ind w:left="0" w:firstLine="420"/>
        <w:keepLines w:val="0"/>
        <w:keepNext w:val="0"/>
        <w:pageBreakBefore w:val="0"/>
        <w:spacing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5、综合评审响应文件</w:t>
      </w:r>
      <w:r/>
    </w:p>
    <w:p>
      <w:pPr>
        <w:pStyle w:val="837"/>
        <w:ind w:left="0" w:firstLine="420"/>
        <w:keepLines w:val="0"/>
        <w:keepNext w:val="0"/>
        <w:pageBreakBefore w:val="0"/>
        <w:spacing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p>
    <w:p>
      <w:pPr>
        <w:pStyle w:val="837"/>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对属于《节能产品政府采购品目清单》政府强制采购产品的，需提供该产品有效期内的认证等相关证明材料（如有）。</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注：（1）以上3.1-3.</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（2）以上4.1-4.</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为符合性审查须提供的资料，响应供应商必须提供并加盖电子公章。否则，磋商响应文件将被认定为未实质性响应。</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（3）制作电子响应文件时必须与响应文件制作软件目录一一对应，将相关资料上传至相应模块。</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rPr>
          <w:color w:val="auto"/>
          <w:highlight w:val="none"/>
        </w:rPr>
      </w:pPr>
      <w:r>
        <w:rPr>
          <w:color w:val="auto"/>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四、响应文件的编制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、响应文件的语言及度量衡单位</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 除技术性能另有规定外，响应文件所使用的度量衡单位，均须采用国家法定计量单位。</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、响应文件构成</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、证明磋商响应标的符合磋商文件规定的文件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、分项报价表</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、技术要求响应及偏离表、商务要求响应及偏离表</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、磋商响应函</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、磋商有效期</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、磋商有效期的延长</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color w:val="auto"/>
          <w:highlight w:val="none"/>
        </w:rPr>
      </w:pPr>
      <w:r>
        <w:rPr>
          <w:color w:val="auto"/>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五、响应文件的递交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、电子磋商响应文件的递交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.1供应商应当按照规定，在提交响应文件截止时间前制作并上传电子响应文件。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、提交响应文件截止时间</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.1供应商上传电子响应文件的时间不得迟于磋商公告中规定的提交响应文件截止时间。</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供应商应充分考虑到网络环境、网络带宽等风险因素，如因供应商自身原因造成的电子响应文件上传不成功的按照本磋商文件规定做无效响应处理。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、响应文件的拒收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代理公司拒绝接收在其规定的提交响应文件截止时间后上传的任何电子响应文件。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、响应文件的撤回和修改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.1响应文件的撤回</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.1.1 电子响应文件的撤回</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供应商可在提交响应文件截止时间前，撤回其电子响应文件。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.1.2供应商撤回电子响应文件，则认为其不再参与本项目磋商活动。</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.2响应文件的修改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供应商可在提交响应文件截止时间前，对其电子响应文件进行修改。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.3 在提交响应文件截止时间之后，供应商不得对其电子响应文件作任何修改。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.4 在提交响应文件截止时间至磋商文件中规定的磋商有效期满之间的这段时间内，供应商不得撤回其响应文件。</w:t>
      </w:r>
      <w:r/>
    </w:p>
    <w:p>
      <w:pPr>
        <w:rPr>
          <w:color w:val="auto"/>
          <w:highlight w:val="none"/>
        </w:rPr>
      </w:pPr>
      <w:r>
        <w:rPr>
          <w:color w:val="auto"/>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六、响应文件的解密与评审</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1、采购代理机构按本须知规定的时间、地点主持磋商采购活动。</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3、在磋商响应文件网上递交截止时间止</w:t>
      </w:r>
      <w:r>
        <w:rPr>
          <w:rFonts w:hint="eastAsia" w:ascii="宋体" w:hAnsi="宋体" w:cs="宋体"/>
          <w:bCs/>
          <w:color w:val="auto"/>
          <w:sz w:val="21"/>
          <w:szCs w:val="21"/>
          <w:highlight w:val="none"/>
          <w:lang w:val="en-US" w:eastAsia="zh-CN"/>
        </w:rPr>
        <w:t xml:space="preserve">标段中</w:t>
      </w:r>
      <w:r>
        <w:rPr>
          <w:rFonts w:hint="eastAsia" w:ascii="宋体" w:hAnsi="宋体" w:cs="宋体"/>
          <w:bCs/>
          <w:color w:val="auto"/>
          <w:sz w:val="21"/>
          <w:szCs w:val="21"/>
          <w:highlight w:val="none"/>
        </w:rPr>
        <w:t xml:space="preserve">成功解密的磋商供应商少于三家，则</w:t>
      </w:r>
      <w:r>
        <w:rPr>
          <w:rFonts w:hint="eastAsia" w:ascii="宋体" w:hAnsi="宋体" w:cs="宋体"/>
          <w:bCs/>
          <w:color w:val="auto"/>
          <w:sz w:val="21"/>
          <w:szCs w:val="21"/>
          <w:highlight w:val="none"/>
          <w:lang w:val="en-US" w:eastAsia="zh-CN"/>
        </w:rPr>
        <w:t xml:space="preserve">该标段</w:t>
      </w:r>
      <w:r>
        <w:rPr>
          <w:rFonts w:hint="eastAsia" w:ascii="宋体" w:hAnsi="宋体" w:cs="宋体"/>
          <w:bCs/>
          <w:color w:val="auto"/>
          <w:sz w:val="21"/>
          <w:szCs w:val="21"/>
          <w:highlight w:val="none"/>
        </w:rPr>
        <w:t xml:space="preserve">采购失败。</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4、由磋商小组审查供应商解密的响应文件。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6、磋商小组要求供应商澄清、说明或者更正响应文件应当以书面形式做出。供应商的澄清、说明或者更正应当由其单位加盖电子公章。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7、对响应文件的审查</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37"/>
        <w:numPr>
          <w:ilvl w:val="0"/>
          <w:numId w:val="3"/>
        </w:numPr>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37"/>
        <w:numPr>
          <w:ilvl w:val="0"/>
          <w:numId w:val="3"/>
        </w:numPr>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11、经磋商确定最终采购需求和提交最后报价的供应商后，由磋商小组采用综合评分法对提交最后报价的供应商的响应文件和最后报价进行综合评分。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12、磋商小组根据磋商成交原则确定成交供应商，并将结果通知所有参加磋商的供应商。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、评审过程的保密与公正</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.3在项目评审期间，代理公司将设专门人员与供应商联系。</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.4 代理公司和磋商小组不向未成交的供应商解释未成交原因，也不公布评审过程中的相关细节。</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、如磋商过程中出现本采购文件未尽事宜，由磋商小组根据政府采购有关法律、法规讨论决定。</w:t>
      </w:r>
      <w:r/>
    </w:p>
    <w:p>
      <w:pPr>
        <w:pStyle w:val="837"/>
        <w:ind w:left="0" w:firstLine="422"/>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七</w:t>
      </w:r>
      <w:r>
        <w:rPr>
          <w:rFonts w:hint="eastAsia" w:ascii="宋体" w:hAnsi="宋体" w:cs="宋体"/>
          <w:bCs/>
          <w:color w:val="auto"/>
          <w:sz w:val="21"/>
          <w:szCs w:val="21"/>
          <w:highlight w:val="none"/>
        </w:rPr>
        <w:t xml:space="preserve">、未实质性响应磋商文件的情形</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供应商在苏采云系统规定的时间内未成功解密电子响应文件的。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供应商不具备磋商文件中规定资格要求的。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不符合磋商文件中规定的实质性要求和条件的。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响应文件含有采购人不能接受的附加条件的。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9、</w:t>
      </w:r>
      <w:r>
        <w:rPr>
          <w:rFonts w:hint="eastAsia" w:ascii="宋体" w:hAnsi="宋体" w:cs="宋体"/>
          <w:bCs/>
          <w:color w:val="auto"/>
          <w:sz w:val="21"/>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10、</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837"/>
        <w:ind w:left="0" w:firstLine="422"/>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法律、法规和招标文件规定的其他无效情形。</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未实质性响应磋商文件的响应文件按无效响应处理。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如果响应文件实质上没有响应磋商文件的要求，磋商小组将予以拒绝，供应商不得通过修改或撤销不合要求的偏离或保留而使其成为实质性响应的文件。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）供应商在项目评审全过程中应保持通讯畅通，并安排专人与代理公司及磋商小组联系。</w:t>
      </w:r>
      <w:r/>
    </w:p>
    <w:p>
      <w:pPr>
        <w:pStyle w:val="837"/>
        <w:ind w:left="0" w:firstLine="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rPr>
        <w:t xml:space="preserve">八</w:t>
      </w:r>
      <w:r>
        <w:rPr>
          <w:rFonts w:hint="eastAsia" w:ascii="宋体" w:hAnsi="宋体" w:cs="宋体"/>
          <w:bCs/>
          <w:color w:val="auto"/>
          <w:sz w:val="21"/>
          <w:szCs w:val="21"/>
          <w:highlight w:val="none"/>
        </w:rPr>
        <w:t xml:space="preserve">、项目的终止</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标段中</w:t>
      </w:r>
      <w:r>
        <w:rPr>
          <w:rFonts w:hint="eastAsia" w:ascii="宋体" w:hAnsi="宋体" w:cs="宋体"/>
          <w:bCs/>
          <w:color w:val="auto"/>
          <w:sz w:val="21"/>
          <w:szCs w:val="21"/>
          <w:highlight w:val="none"/>
          <w:lang w:eastAsia="zh-CN"/>
        </w:rPr>
        <w:t xml:space="preserve">）</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在苏采云系统规定时间内成功解密电子响应文件的供应商不足3家的。</w:t>
      </w:r>
      <w:r/>
    </w:p>
    <w:p>
      <w:pPr>
        <w:pStyle w:val="837"/>
        <w:ind w:left="0" w:firstLine="422"/>
        <w:spacing w:line="360" w:lineRule="auto"/>
        <w:rPr>
          <w:rFonts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837"/>
        <w:ind w:left="0" w:firstLine="422"/>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情形的，评标委员会应当认定其投标无效，并书面报告本级财政部门。</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串通投标，其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pStyle w:val="91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文件相互混装。</w:t>
      </w:r>
      <w:r/>
    </w:p>
    <w:p>
      <w:pPr>
        <w:pStyle w:val="837"/>
        <w:ind w:left="0" w:firstLine="422"/>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九</w:t>
      </w:r>
      <w:r>
        <w:rPr>
          <w:rFonts w:hint="eastAsia" w:ascii="宋体" w:hAnsi="宋体" w:cs="宋体"/>
          <w:bCs/>
          <w:color w:val="auto"/>
          <w:sz w:val="21"/>
          <w:szCs w:val="21"/>
          <w:highlight w:val="none"/>
        </w:rPr>
        <w:t xml:space="preserve">、成交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、确定成交单位</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pStyle w:val="837"/>
        <w:ind w:left="0" w:firstLine="422"/>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w:t>
      </w:r>
      <w:r>
        <w:rPr>
          <w:rFonts w:hint="eastAsia" w:ascii="宋体" w:hAnsi="宋体" w:cs="宋体"/>
          <w:bCs/>
          <w:color w:val="auto"/>
          <w:sz w:val="21"/>
          <w:szCs w:val="21"/>
          <w:highlight w:val="none"/>
        </w:rPr>
        <w:t xml:space="preserve">质疑处理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3、供应商提出质疑应当提交质疑函和必要的证明材料，质疑函应当包括下列内容：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（1）供应商的姓名或者名称（以提供的营业执照副本复印件为准）、地址、邮编、联系人及联系电话；</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5、接收质疑函的方式：书面形式（当场送达或邮寄方式）</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rPr>
        <w:t xml:space="preserve">王慧</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联系电话：0512-65200361</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现场递交地址:苏州市南园北路118号天和商务大厦6-206</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邮寄收取地址:苏州市南园北路118号天和商务大厦6-206</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以下情形的质疑不予受理</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837"/>
        <w:ind w:left="0" w:firstLine="422"/>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十一、</w:t>
      </w:r>
      <w:r>
        <w:rPr>
          <w:rFonts w:hint="eastAsia" w:ascii="宋体" w:hAnsi="宋体" w:cs="宋体"/>
          <w:bCs/>
          <w:color w:val="auto"/>
          <w:sz w:val="21"/>
          <w:szCs w:val="21"/>
          <w:highlight w:val="none"/>
        </w:rPr>
        <w:t xml:space="preserve">成交通知书</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十二</w:t>
      </w:r>
      <w:r>
        <w:rPr>
          <w:rFonts w:hint="eastAsia" w:ascii="宋体" w:hAnsi="宋体" w:cs="宋体"/>
          <w:bCs/>
          <w:color w:val="auto"/>
          <w:sz w:val="21"/>
          <w:szCs w:val="21"/>
          <w:highlight w:val="none"/>
        </w:rPr>
        <w:t xml:space="preserve">、授予合同</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签订合同</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.l成交供应商应当在成交通知书发出之日起三十日内，按照磋商文件确定的事项与采购人签订政府采购合同。</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.2磋商文件、成交供应商的响应文件及磋商过程中有关澄清、承诺文件均应作为合同附件。</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、标的物的追加</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ascii="宋体" w:hAnsi="宋体" w:cs="宋体"/>
          <w:bCs/>
          <w:color w:val="auto"/>
          <w:sz w:val="21"/>
          <w:szCs w:val="21"/>
          <w:highlight w:val="none"/>
        </w:rPr>
      </w:pPr>
      <w:r>
        <w:rPr>
          <w:rFonts w:ascii="宋体" w:hAnsi="宋体" w:cs="宋体"/>
          <w:bCs/>
          <w:color w:val="auto"/>
          <w:sz w:val="21"/>
          <w:szCs w:val="21"/>
          <w:highlight w:val="none"/>
        </w:rPr>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十三</w:t>
      </w:r>
      <w:r>
        <w:rPr>
          <w:rFonts w:hint="eastAsia" w:ascii="宋体" w:hAnsi="宋体" w:cs="宋体"/>
          <w:bCs/>
          <w:color w:val="auto"/>
          <w:sz w:val="21"/>
          <w:szCs w:val="21"/>
          <w:highlight w:val="none"/>
        </w:rPr>
        <w:t xml:space="preserve">、综合说明及其它要求：</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1、磋商供应商需明确详细的服务方案。</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2、磋商供应商必须承诺文件中提出的全部要求，如果其中某些条款不响应时，应在文件中逐条列出，未列出的视同响应。</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3、磋商说明：</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4、未尽事宜：按《中华人民共和国政府采购法》及其他有关的法律法规的规定执行。</w:t>
      </w:r>
      <w:r/>
    </w:p>
    <w:p>
      <w:pPr>
        <w:pStyle w:val="837"/>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5、凡涉及采购文件的补充说明和修改，均以苏州市政府采购网最后发布的内容为准。</w:t>
      </w:r>
      <w:r/>
    </w:p>
    <w:p>
      <w:pPr>
        <w:rPr>
          <w:rFonts w:ascii="宋体" w:hAnsi="宋体" w:cs="宋体"/>
          <w:bCs/>
          <w:color w:val="auto"/>
          <w:sz w:val="21"/>
          <w:szCs w:val="21"/>
          <w:highlight w:val="none"/>
        </w:rPr>
      </w:pPr>
      <w:r>
        <w:rPr>
          <w:rFonts w:ascii="宋体" w:hAnsi="宋体" w:cs="宋体"/>
          <w:bCs/>
          <w:color w:val="auto"/>
          <w:sz w:val="21"/>
          <w:szCs w:val="21"/>
          <w:highlight w:val="none"/>
        </w:rPr>
      </w:r>
      <w:r/>
    </w:p>
    <w:p>
      <w:pPr>
        <w:ind w:left="0" w:firstLine="422"/>
        <w:spacing w:line="360" w:lineRule="auto"/>
        <w:tabs>
          <w:tab w:val="left" w:pos="42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十四、政府采购政策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1、小、微企业</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w:t>
      </w:r>
      <w:r>
        <w:rPr>
          <w:rFonts w:hint="eastAsia" w:ascii="宋体" w:hAnsi="宋体" w:cs="宋体"/>
          <w:bCs/>
          <w:color w:val="auto"/>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3、监狱企业</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4、绿色采购</w:t>
      </w:r>
      <w:r/>
    </w:p>
    <w:p>
      <w:pPr>
        <w:ind w:left="0" w:firstLine="420"/>
        <w:spacing w:line="360" w:lineRule="auto"/>
        <w:tabs>
          <w:tab w:val="left" w:pos="567"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，否则视为未实质性响应。</w:t>
      </w:r>
      <w:r/>
    </w:p>
    <w:p>
      <w:pPr>
        <w:ind w:left="0" w:firstLine="420"/>
        <w:spacing w:line="360" w:lineRule="auto"/>
        <w:tabs>
          <w:tab w:val="left" w:pos="567"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Cs/>
          <w:color w:val="auto"/>
          <w:sz w:val="21"/>
          <w:szCs w:val="21"/>
          <w:highlight w:val="none"/>
        </w:rPr>
      </w:pPr>
      <w:r>
        <w:rPr>
          <w:rFonts w:ascii="宋体" w:hAnsi="宋体" w:cs="宋体"/>
          <w:bCs/>
          <w:color w:val="auto"/>
          <w:sz w:val="21"/>
          <w:szCs w:val="21"/>
          <w:highlight w:val="none"/>
        </w:rPr>
      </w:r>
      <w:r/>
    </w:p>
    <w:p>
      <w:pPr>
        <w:ind w:left="0" w:firstLine="422"/>
        <w:spacing w:line="360" w:lineRule="auto"/>
        <w:tabs>
          <w:tab w:val="left" w:pos="42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pStyle w:val="822"/>
        <w:ind w:left="0" w:firstLine="0"/>
        <w:jc w:val="center"/>
        <w:spacing w:before="0" w:after="0" w:line="360" w:lineRule="auto"/>
        <w:rPr>
          <w:rFonts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68611036"/>
      <w:r/>
      <w:bookmarkStart w:id="26" w:name="_Toc156314230"/>
      <w:r/>
      <w:bookmarkStart w:id="27" w:name="_Toc14106"/>
      <w:r/>
      <w:bookmarkStart w:id="28" w:name="_Toc58248882"/>
      <w:r/>
      <w:bookmarkStart w:id="29" w:name="_Toc23660"/>
      <w:r/>
      <w:bookmarkStart w:id="30" w:name="_Toc57376408"/>
      <w:r/>
      <w:bookmarkStart w:id="31" w:name="_Toc4098"/>
      <w:r/>
      <w:bookmarkStart w:id="32" w:name="_Toc68611037"/>
      <w:r/>
      <w:bookmarkStart w:id="33" w:name="_Toc6898"/>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912"/>
        <w:ind w:left="0" w:firstLine="420"/>
        <w:rPr>
          <w:rFonts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ascii="宋体" w:hAnsi="宋体"/>
          <w:b/>
          <w:color w:val="auto"/>
          <w:sz w:val="21"/>
          <w:szCs w:val="21"/>
          <w:highlight w:val="none"/>
        </w:rPr>
      </w:pPr>
      <w:r/>
      <w:bookmarkStart w:id="35" w:name="_Toc17036"/>
      <w:r/>
      <w:bookmarkStart w:id="36" w:name="_Toc3821"/>
      <w:r/>
      <w:r/>
    </w:p>
    <w:p>
      <w:pPr>
        <w:ind w:left="0"/>
        <w:rPr>
          <w:rFonts w:ascii="宋体" w:hAnsi="宋体"/>
          <w:b/>
          <w:color w:val="auto"/>
          <w:sz w:val="21"/>
          <w:szCs w:val="21"/>
          <w:highlight w:val="none"/>
        </w:rPr>
      </w:pPr>
      <w:r>
        <w:rPr>
          <w:rFonts w:ascii="宋体" w:hAnsi="宋体"/>
          <w:b/>
          <w:color w:val="auto"/>
          <w:sz w:val="21"/>
          <w:szCs w:val="21"/>
          <w:highlight w:val="none"/>
        </w:rPr>
      </w:r>
      <w:r/>
    </w:p>
    <w:p>
      <w:pPr>
        <w:pStyle w:val="822"/>
        <w:ind w:left="0" w:firstLine="0"/>
        <w:spacing w:before="0" w:after="0" w:line="360" w:lineRule="auto"/>
        <w:rPr>
          <w:rFonts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1.开标一览表</w:t>
      </w:r>
      <w:bookmarkEnd w:id="37"/>
      <w:r/>
      <w:r/>
    </w:p>
    <w:p>
      <w:pPr>
        <w:ind w:left="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center"/>
        <w:spacing w:line="360" w:lineRule="auto"/>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rPr>
        <w:t xml:space="preserve">开标一览表（总报价）</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pStyle w:val="1058"/>
        <w:ind w:left="0" w:firstLine="0"/>
        <w:rPr>
          <w:color w:val="auto"/>
          <w:highlight w:val="none"/>
        </w:rPr>
      </w:pPr>
      <w:r>
        <w:rPr>
          <w:color w:val="auto"/>
          <w:highlight w:val="none"/>
        </w:rPr>
      </w:r>
      <w:r/>
    </w:p>
    <w:p>
      <w:pPr>
        <w:pStyle w:val="1058"/>
        <w:ind w:left="0" w:firstLine="0"/>
        <w:rPr>
          <w:color w:val="auto"/>
          <w:highlight w:val="none"/>
        </w:rPr>
      </w:pPr>
      <w:r>
        <w:rPr>
          <w:color w:val="auto"/>
          <w:highlight w:val="none"/>
        </w:rPr>
      </w:r>
      <w:r/>
    </w:p>
    <w:p>
      <w:pPr>
        <w:pStyle w:val="1058"/>
        <w:ind w:left="0" w:firstLine="0"/>
        <w:rPr>
          <w:rFonts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1058"/>
        <w:ind w:left="0" w:firstLine="0"/>
        <w:rPr>
          <w:rFonts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1058"/>
        <w:ind w:left="0" w:firstLine="0"/>
        <w:rPr>
          <w:color w:val="auto"/>
          <w:highlight w:val="none"/>
        </w:rPr>
      </w:pPr>
      <w:r>
        <w:rPr>
          <w:color w:val="auto"/>
          <w:highlight w:val="none"/>
        </w:rPr>
      </w:r>
      <w:r/>
    </w:p>
    <w:tbl>
      <w:tblPr>
        <w:tblStyle w:val="83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42"/>
        <w:gridCol w:w="5838"/>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投标报价（大写金额）</w:t>
            </w:r>
            <w:r/>
          </w:p>
        </w:tc>
      </w:tr>
    </w:tbl>
    <w:p>
      <w:pPr>
        <w:ind w:left="0"/>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ind w:right="300" w:firstLine="231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right="300" w:firstLine="231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right="300" w:firstLine="378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ascii="宋体" w:hAnsi="宋体"/>
          <w:b/>
          <w:color w:val="auto"/>
          <w:sz w:val="21"/>
          <w:szCs w:val="21"/>
          <w:highlight w:val="none"/>
        </w:rPr>
      </w:pPr>
      <w:r>
        <w:rPr>
          <w:rFonts w:hint="eastAsia" w:ascii="宋体" w:hAnsi="宋体"/>
          <w:b/>
          <w:color w:val="auto"/>
          <w:sz w:val="21"/>
          <w:szCs w:val="21"/>
          <w:highlight w:val="none"/>
        </w:rPr>
        <w:br w:type="page" w:clear="all"/>
      </w:r>
      <w:r/>
    </w:p>
    <w:p>
      <w:pPr>
        <w:pStyle w:val="822"/>
        <w:ind w:left="0" w:firstLine="0"/>
        <w:spacing w:before="0" w:after="0" w:line="360" w:lineRule="auto"/>
        <w:rPr>
          <w:rFonts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39"/>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832"/>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年 </w:t>
            </w:r>
            <w:r>
              <w:rPr>
                <w:rFonts w:hint="default" w:ascii="Times New Roman" w:hAnsi="Times New Roman"/>
                <w:color w:val="auto"/>
                <w:sz w:val="21"/>
                <w:szCs w:val="20"/>
                <w:highlight w:val="none"/>
              </w:rPr>
              <w:t xml:space="preserve">  </w:t>
            </w:r>
            <w:r>
              <w:rPr>
                <w:rFonts w:hint="eastAsia"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ascii="宋体" w:hAnsi="宋体"/>
          <w:b/>
          <w:color w:val="auto"/>
          <w:sz w:val="21"/>
          <w:szCs w:val="21"/>
          <w:highlight w:val="none"/>
        </w:rPr>
      </w:pPr>
      <w:r>
        <w:rPr>
          <w:rFonts w:hint="eastAsia" w:ascii="宋体" w:hAnsi="宋体"/>
          <w:b/>
          <w:color w:val="auto"/>
          <w:sz w:val="21"/>
          <w:szCs w:val="21"/>
          <w:highlight w:val="none"/>
        </w:rPr>
        <w:br w:type="page" w:clear="all"/>
      </w:r>
      <w:r/>
    </w:p>
    <w:p>
      <w:pPr>
        <w:pStyle w:val="822"/>
        <w:ind w:left="0" w:firstLine="0"/>
        <w:spacing w:before="0" w:after="0" w:line="360" w:lineRule="auto"/>
        <w:rPr>
          <w:rFonts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99"/>
        <w:ind w:left="0" w:firstLine="420"/>
        <w:spacing w:line="360" w:lineRule="auto"/>
        <w:rPr>
          <w:rFonts w:hAnsi="宋体" w:cs="宋体"/>
          <w:b/>
          <w:bCs/>
          <w:color w:val="auto"/>
          <w:sz w:val="21"/>
          <w:szCs w:val="21"/>
          <w:highlight w:val="none"/>
          <w:lang w:bidi="ar"/>
        </w:rPr>
      </w:pPr>
      <w:r>
        <w:rPr>
          <w:rFonts w:hint="eastAsia" w:hAnsi="宋体" w:cs="宋体"/>
          <w:b/>
          <w:bCs/>
          <w:color w:val="auto"/>
          <w:sz w:val="21"/>
          <w:szCs w:val="21"/>
          <w:highlight w:val="none"/>
        </w:rPr>
        <w:t xml:space="preserve">8、我们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99"/>
        <w:ind w:left="0" w:firstLine="420"/>
        <w:spacing w:line="360" w:lineRule="auto"/>
        <w:rPr>
          <w:rFonts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832"/>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r>
    </w:tbl>
    <w:p>
      <w:pPr>
        <w:pStyle w:val="1399"/>
        <w:ind w:left="0" w:firstLine="420"/>
        <w:spacing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357"/>
        <w:ind w:left="0" w:firstLine="420"/>
        <w:spacing w:line="360" w:lineRule="auto"/>
        <w:rPr>
          <w:rFonts w:hAnsi="宋体" w:cs="宋体"/>
          <w:color w:val="auto"/>
          <w:sz w:val="21"/>
          <w:szCs w:val="21"/>
          <w:highlight w:val="none"/>
          <w:lang w:val="zh-CN"/>
        </w:rPr>
      </w:pPr>
      <w:r>
        <w:rPr>
          <w:rFonts w:hint="eastAsia" w:hAnsi="宋体" w:cs="宋体"/>
          <w:b/>
          <w:bCs/>
          <w:color w:val="auto"/>
          <w:sz w:val="21"/>
          <w:szCs w:val="21"/>
          <w:highlight w:val="none"/>
        </w:rPr>
        <w:t xml:space="preserve">9、我们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zh-CN"/>
        </w:rPr>
        <w:t xml:space="preserve">、与本磋商相应文件有关的通讯地址：</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ascii="宋体" w:hAnsi="宋体"/>
          <w:b/>
          <w:color w:val="auto"/>
          <w:sz w:val="21"/>
          <w:szCs w:val="21"/>
          <w:highlight w:val="none"/>
        </w:rPr>
      </w:pPr>
      <w:r>
        <w:rPr>
          <w:rFonts w:ascii="宋体" w:hAnsi="宋体"/>
          <w:b/>
          <w:color w:val="auto"/>
          <w:sz w:val="21"/>
          <w:szCs w:val="21"/>
          <w:highlight w:val="none"/>
        </w:rPr>
        <w:br w:type="page" w:clear="all"/>
      </w:r>
      <w:r/>
    </w:p>
    <w:p>
      <w:pPr>
        <w:pStyle w:val="822"/>
        <w:ind w:left="0" w:firstLine="0"/>
        <w:spacing w:before="0" w:after="0" w:line="360" w:lineRule="auto"/>
        <w:rPr>
          <w:rFonts w:hint="eastAsia"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响应分项报价表（第</w:t>
      </w:r>
      <w:r>
        <w:rPr>
          <w:rFonts w:hint="eastAsia" w:ascii="宋体" w:hAnsi="宋体" w:cs="宋体"/>
          <w:b/>
          <w:bCs w:val="0"/>
          <w:color w:val="auto"/>
          <w:sz w:val="21"/>
          <w:szCs w:val="21"/>
          <w:highlight w:val="none"/>
          <w:lang w:val="en-US" w:eastAsia="zh-CN" w:bidi="ar"/>
        </w:rPr>
        <w:t xml:space="preserve">一</w:t>
      </w:r>
      <w:r>
        <w:rPr>
          <w:rFonts w:hint="eastAsia" w:ascii="宋体" w:hAnsi="宋体" w:eastAsia="宋体" w:cs="宋体"/>
          <w:b/>
          <w:bCs w:val="0"/>
          <w:color w:val="auto"/>
          <w:sz w:val="21"/>
          <w:szCs w:val="21"/>
          <w:highlight w:val="none"/>
          <w:lang w:val="en-US" w:eastAsia="zh-CN" w:bidi="ar"/>
        </w:rPr>
        <w:t xml:space="preserve">标段）</w:t>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供应商单位（盖章）:                                        项目编号：</w:t>
      </w:r>
      <w:r/>
    </w:p>
    <w:tbl>
      <w:tblPr>
        <w:tblStyle w:val="83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0"/>
        <w:gridCol w:w="4507"/>
        <w:gridCol w:w="1192"/>
        <w:gridCol w:w="1385"/>
        <w:gridCol w:w="801"/>
        <w:gridCol w:w="1096"/>
        <w:gridCol w:w="551"/>
      </w:tblGrid>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项目类型</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采购单价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单年度预估工作量</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响应单价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小计（元）</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验收测绘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rPr>
                <w:rFonts w:hint="eastAsia" w:ascii="宋体" w:hAnsi="宋体" w:eastAsia="宋体" w:cs="宋体"/>
                <w:color w:val="auto"/>
                <w:sz w:val="21"/>
                <w:szCs w:val="21"/>
                <w:highlight w:val="none"/>
                <w:lang w:val="en-US" w:eastAsia="zh-CN" w:bidi="ar"/>
              </w:rPr>
              <w:t xml:space="preserve">元/亩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rPr>
                <w:rFonts w:hint="eastAsia" w:ascii="宋体" w:hAnsi="宋体" w:eastAsia="宋体" w:cs="宋体"/>
                <w:color w:val="auto"/>
                <w:sz w:val="21"/>
                <w:szCs w:val="21"/>
                <w:highlight w:val="none"/>
                <w:lang w:val="en-US" w:eastAsia="zh-CN" w:bidi="ar"/>
              </w:rPr>
              <w:t xml:space="preserve">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分割测绘（独幢）</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782.4</w:t>
            </w:r>
            <w:r>
              <w:rPr>
                <w:rFonts w:hint="eastAsia" w:ascii="宋体" w:hAnsi="宋体" w:eastAsia="宋体" w:cs="宋体"/>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rFonts w:hint="eastAsia" w:ascii="宋体" w:hAnsi="宋体" w:eastAsia="宋体" w:cs="宋体"/>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分割测绘（连体、店面）</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391.2</w:t>
            </w:r>
            <w:r>
              <w:rPr>
                <w:rFonts w:hint="eastAsia" w:ascii="宋体" w:hAnsi="宋体" w:eastAsia="宋体" w:cs="宋体"/>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rFonts w:hint="eastAsia" w:ascii="宋体" w:hAnsi="宋体" w:eastAsia="宋体" w:cs="宋体"/>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公房（房管所）转让发证测绘、个人（自建房）换发证测绘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rPr>
                <w:rFonts w:hint="eastAsia" w:ascii="宋体" w:hAnsi="宋体" w:eastAsia="宋体" w:cs="宋体"/>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rPr>
                <w:rFonts w:hint="eastAsia" w:ascii="宋体" w:hAnsi="宋体" w:eastAsia="宋体" w:cs="宋体"/>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个人（商品房中的别墅、联体别墅或店面）转让测绘（独幢别墅）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782.4</w:t>
            </w:r>
            <w:r>
              <w:rPr>
                <w:rFonts w:hint="eastAsia" w:ascii="宋体" w:hAnsi="宋体" w:eastAsia="宋体" w:cs="宋体"/>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rPr>
                <w:rFonts w:hint="eastAsia" w:ascii="宋体" w:hAnsi="宋体" w:eastAsia="宋体" w:cs="宋体"/>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个人（商品房中的别墅、联体别墅或店面）转让测绘（联体别墅或店面）</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rPr>
                <w:rFonts w:hint="eastAsia" w:ascii="宋体" w:hAnsi="宋体" w:eastAsia="宋体" w:cs="宋体"/>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rPr>
                <w:rFonts w:hint="eastAsia" w:ascii="宋体" w:hAnsi="宋体" w:eastAsia="宋体" w:cs="宋体"/>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工业项目、划拨用地项目验收竣工测绘、复垦占补项目验收、违法用地测绘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rPr>
                <w:rFonts w:hint="eastAsia" w:ascii="宋体" w:hAnsi="宋体" w:eastAsia="宋体" w:cs="宋体"/>
                <w:color w:val="auto"/>
                <w:sz w:val="21"/>
                <w:szCs w:val="21"/>
                <w:highlight w:val="none"/>
                <w:lang w:val="en-US" w:eastAsia="zh-CN" w:bidi="ar"/>
              </w:rPr>
              <w:t xml:space="preserve">元/亩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w:t>
            </w:r>
            <w:r>
              <w:rPr>
                <w:rFonts w:hint="eastAsia" w:ascii="宋体" w:hAnsi="宋体" w:eastAsia="宋体" w:cs="宋体"/>
                <w:color w:val="auto"/>
                <w:sz w:val="21"/>
                <w:szCs w:val="21"/>
                <w:highlight w:val="none"/>
                <w:lang w:val="en-US" w:eastAsia="zh-CN" w:bidi="ar"/>
              </w:rPr>
              <w:t xml:space="preserve">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拨地定桩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195.6</w:t>
            </w:r>
            <w:r>
              <w:rPr>
                <w:rFonts w:hint="eastAsia" w:ascii="宋体" w:hAnsi="宋体" w:eastAsia="宋体" w:cs="宋体"/>
                <w:color w:val="auto"/>
                <w:sz w:val="21"/>
                <w:szCs w:val="21"/>
                <w:highlight w:val="none"/>
                <w:lang w:val="en-US" w:eastAsia="zh-CN" w:bidi="ar"/>
              </w:rPr>
              <w:t xml:space="preserve">元/点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100点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房产测绘（新建商品房）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0.36</w:t>
            </w:r>
            <w:r>
              <w:rPr>
                <w:rFonts w:hint="eastAsia" w:ascii="宋体" w:hAnsi="宋体" w:eastAsia="宋体" w:cs="宋体"/>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rPr>
                <w:rFonts w:hint="eastAsia" w:ascii="宋体" w:hAnsi="宋体" w:eastAsia="宋体" w:cs="宋体"/>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房产测绘（商住楼）</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0.6</w:t>
            </w:r>
            <w:r>
              <w:rPr>
                <w:rFonts w:hint="eastAsia" w:ascii="宋体" w:hAnsi="宋体" w:eastAsia="宋体" w:cs="宋体"/>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rPr>
                <w:rFonts w:hint="eastAsia" w:ascii="宋体" w:hAnsi="宋体" w:eastAsia="宋体" w:cs="宋体"/>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房产测绘（工业厂房）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0.42</w:t>
            </w:r>
            <w:r>
              <w:rPr>
                <w:rFonts w:hint="eastAsia" w:ascii="宋体" w:hAnsi="宋体" w:eastAsia="宋体" w:cs="宋体"/>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rPr>
                <w:rFonts w:hint="eastAsia" w:ascii="宋体" w:hAnsi="宋体" w:eastAsia="宋体" w:cs="宋体"/>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房产测绘（其他房产）</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0.6</w:t>
            </w:r>
            <w:r>
              <w:rPr>
                <w:rFonts w:hint="eastAsia" w:ascii="宋体" w:hAnsi="宋体" w:eastAsia="宋体" w:cs="宋体"/>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w:t>
            </w:r>
            <w:r>
              <w:rPr>
                <w:rFonts w:hint="eastAsia" w:ascii="宋体" w:hAnsi="宋体" w:eastAsia="宋体" w:cs="宋体"/>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gridSpan w:val="7"/>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总价：</w:t>
            </w:r>
            <w:r/>
          </w:p>
        </w:tc>
      </w:tr>
    </w:tbl>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
        </w:rPr>
        <w:t xml:space="preserve">： 1、各响应单位的响应报价在不超过总预算的情况下，同时各项目的单价报价也不得高于各项目单价限价。</w:t>
      </w:r>
      <w:r/>
    </w:p>
    <w:p>
      <w:pPr>
        <w:numPr>
          <w:ilvl w:val="0"/>
          <w:numId w:val="4"/>
        </w:num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响应单位必须按“响应分项报价表”的格式详细报出响应总价的各个组成部分的报价，否则作无效标处理。</w:t>
      </w:r>
      <w:r/>
    </w:p>
    <w:p>
      <w:pPr>
        <w:numPr>
          <w:ilvl w:val="0"/>
          <w:numId w:val="4"/>
        </w:num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“响应分项报价表”中“总价”应当与“开标一览表”（总价）相等，如不相等，响应总价以“开标一览表”为准。</w:t>
      </w:r>
      <w:r/>
    </w:p>
    <w:p>
      <w:pPr>
        <w:pStyle w:val="879"/>
        <w:ind w:left="0" w:right="0" w:firstLine="420"/>
        <w:jc w:val="both"/>
        <w:keepLines w:val="0"/>
        <w:keepNext w:val="0"/>
        <w:pageBreakBefore w:val="0"/>
        <w:spacing w:before="0" w:beforeAutospacing="0" w:after="0" w:afterAutospacing="0" w:line="360" w:lineRule="auto"/>
        <w:widowControl/>
        <w:rPr>
          <w:rFonts w:ascii="宋体" w:hAnsi="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4、本项目实际需完成的工作量可能与预估的存在差异，响应单位在响应文件中须提供各项目类型的单价金额。中标后，根据实际工作量在项目年限内进行结算。</w:t>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0"/>
        <w:jc w:val="both"/>
        <w:keepLines w:val="0"/>
        <w:keepNext w:val="0"/>
        <w:spacing w:before="0" w:beforeAutospacing="0" w:after="0" w:afterAutospacing="0"/>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t xml:space="preserve">响应分项报价表（第</w:t>
      </w:r>
      <w:r>
        <w:rPr>
          <w:rFonts w:hint="eastAsia" w:ascii="宋体" w:hAnsi="宋体" w:cs="宋体"/>
          <w:b/>
          <w:bCs w:val="0"/>
          <w:color w:val="auto"/>
          <w:sz w:val="21"/>
          <w:szCs w:val="21"/>
          <w:highlight w:val="none"/>
          <w:lang w:val="en-US" w:eastAsia="zh-CN" w:bidi="ar"/>
        </w:rPr>
        <w:t xml:space="preserve">二</w:t>
      </w:r>
      <w:r>
        <w:rPr>
          <w:rFonts w:hint="eastAsia" w:ascii="宋体" w:hAnsi="宋体" w:eastAsia="宋体" w:cs="宋体"/>
          <w:b/>
          <w:bCs w:val="0"/>
          <w:color w:val="auto"/>
          <w:sz w:val="21"/>
          <w:szCs w:val="21"/>
          <w:highlight w:val="none"/>
          <w:lang w:val="en-US" w:eastAsia="zh-CN" w:bidi="ar"/>
        </w:rPr>
        <w:t xml:space="preserve">标段）</w:t>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供应商单位（盖章）:                                        项目编号：</w:t>
      </w:r>
      <w:r/>
    </w:p>
    <w:tbl>
      <w:tblPr>
        <w:tblStyle w:val="832"/>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3"/>
        <w:gridCol w:w="4560"/>
        <w:gridCol w:w="1024"/>
        <w:gridCol w:w="1396"/>
        <w:gridCol w:w="806"/>
        <w:gridCol w:w="1099"/>
        <w:gridCol w:w="553"/>
      </w:tblGrid>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项目类型</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采购单价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单年度预估工作量</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响应单价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小计（元）</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备注</w:t>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验收测绘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rPr>
                <w:rFonts w:hint="eastAsia" w:asciiTheme="minorEastAsia" w:hAnsiTheme="minorEastAsia" w:eastAsiaTheme="minorEastAsia" w:cstheme="minorEastAsia"/>
                <w:color w:val="auto"/>
                <w:sz w:val="21"/>
                <w:szCs w:val="21"/>
                <w:highlight w:val="none"/>
                <w:lang w:val="en-US" w:eastAsia="zh-CN" w:bidi="ar"/>
              </w:rPr>
              <w:t xml:space="preserve">元/亩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w:t>
            </w:r>
            <w:r>
              <w:rPr>
                <w:rFonts w:hint="eastAsia" w:asciiTheme="minorEastAsia" w:hAnsiTheme="minorEastAsia" w:eastAsiaTheme="minorEastAsia" w:cstheme="minorEastAsia"/>
                <w:color w:val="auto"/>
                <w:sz w:val="21"/>
                <w:szCs w:val="21"/>
                <w:highlight w:val="none"/>
                <w:lang w:val="en-US" w:eastAsia="zh-CN" w:bidi="ar"/>
              </w:rPr>
              <w:t xml:space="preserve">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分割测绘（独幢）</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782.4</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分割测绘（连体、店面）</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391.2</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公房（房管所）转让发证测绘、个人（自建房）换发证测绘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个人（商品房中的别墅、联体别墅或店面）转让测绘（独幢别墅）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782.4</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个人（商品房中的别墅、联体别墅或店面）转让测绘（联体别墅或店面）</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375</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工业项目、划拨用地项目验收竣工测绘、复垦占补项目验收、违法用地测绘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rPr>
                <w:rFonts w:hint="eastAsia" w:asciiTheme="minorEastAsia" w:hAnsiTheme="minorEastAsia" w:eastAsiaTheme="minorEastAsia" w:cstheme="minorEastAsia"/>
                <w:color w:val="auto"/>
                <w:sz w:val="21"/>
                <w:szCs w:val="21"/>
                <w:highlight w:val="none"/>
                <w:lang w:val="en-US" w:eastAsia="zh-CN" w:bidi="ar"/>
              </w:rPr>
              <w:t xml:space="preserve">元/亩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1500</w:t>
            </w:r>
            <w:r>
              <w:rPr>
                <w:rFonts w:hint="eastAsia" w:asciiTheme="minorEastAsia" w:hAnsiTheme="minorEastAsia" w:eastAsiaTheme="minorEastAsia" w:cstheme="minorEastAsia"/>
                <w:color w:val="auto"/>
                <w:sz w:val="21"/>
                <w:szCs w:val="21"/>
                <w:highlight w:val="none"/>
                <w:lang w:val="en-US" w:eastAsia="zh-CN" w:bidi="ar"/>
              </w:rPr>
              <w:t xml:space="preserve">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拨地定桩</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195.6</w:t>
            </w:r>
            <w:r>
              <w:rPr>
                <w:rFonts w:hint="eastAsia" w:asciiTheme="minorEastAsia" w:hAnsiTheme="minorEastAsia" w:eastAsiaTheme="minorEastAsia" w:cstheme="minorEastAsia"/>
                <w:color w:val="auto"/>
                <w:sz w:val="21"/>
                <w:szCs w:val="21"/>
                <w:highlight w:val="none"/>
                <w:lang w:val="en-US" w:eastAsia="zh-CN" w:bidi="ar"/>
              </w:rPr>
              <w:t xml:space="preserve">元/点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房产测绘（新建商品房）</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0.36</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房产测绘（商住楼）</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0.6</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房产测绘（工业厂房）</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0.42</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房产测绘（其他房产）</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0.6</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850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gridSpan w:val="7"/>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总价：</w:t>
            </w:r>
            <w:r/>
          </w:p>
        </w:tc>
      </w:tr>
    </w:tbl>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b/>
          <w:bCs w:val="0"/>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
        </w:rPr>
        <w:t xml:space="preserve">： 1、各响应单位的响应报价在不超过总预算的情况下，同时各项目的单价报价也不得高于各项目单价限价。</w:t>
      </w:r>
      <w:r/>
    </w:p>
    <w:p>
      <w:pPr>
        <w:numPr>
          <w:ilvl w:val="0"/>
          <w:numId w:val="5"/>
        </w:num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响应单位必须按“响应分项报价表”的格式详细报出响应总价的各个组成部分的报价，否则作无效标处理。</w:t>
      </w:r>
      <w:r/>
    </w:p>
    <w:p>
      <w:pPr>
        <w:numPr>
          <w:ilvl w:val="0"/>
          <w:numId w:val="5"/>
        </w:num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“响应分项报价表”中“总价”应当与“开标一览表”（总价）相等，如不相等，响应总价以“开标一览表”为准。</w:t>
      </w:r>
      <w:r/>
    </w:p>
    <w:p>
      <w:pPr>
        <w:pStyle w:val="879"/>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4、本项目实际需完成的工作量可能与预估的存在差异，响应单位在响应文件中须提供各项目类型的单价金额。中标后，根据实际工作量在项目年限内进行结算。 </w:t>
      </w:r>
      <w:r/>
    </w:p>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供应商名称：（公章） </w:t>
      </w:r>
      <w:r/>
    </w:p>
    <w:p>
      <w:pPr>
        <w:ind w:left="0" w:right="0" w:firstLine="420"/>
        <w:jc w:val="righ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法定代表人或被授权人：（签字或盖章）</w:t>
      </w:r>
      <w:r/>
    </w:p>
    <w:p>
      <w:pPr>
        <w:ind w:left="0" w:right="0" w:firstLine="420"/>
        <w:jc w:val="righ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日    期：     年     月    日</w:t>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响应分项报价表（第</w:t>
      </w:r>
      <w:r>
        <w:rPr>
          <w:rFonts w:hint="eastAsia" w:ascii="宋体" w:hAnsi="宋体" w:cs="宋体"/>
          <w:b/>
          <w:bCs w:val="0"/>
          <w:color w:val="auto"/>
          <w:sz w:val="21"/>
          <w:szCs w:val="21"/>
          <w:highlight w:val="none"/>
          <w:lang w:val="en-US" w:eastAsia="zh-CN" w:bidi="ar"/>
        </w:rPr>
        <w:t xml:space="preserve">三</w:t>
      </w:r>
      <w:r>
        <w:rPr>
          <w:rFonts w:hint="eastAsia" w:ascii="宋体" w:hAnsi="宋体" w:eastAsia="宋体" w:cs="宋体"/>
          <w:b/>
          <w:bCs w:val="0"/>
          <w:color w:val="auto"/>
          <w:sz w:val="21"/>
          <w:szCs w:val="21"/>
          <w:highlight w:val="none"/>
          <w:lang w:val="en-US" w:eastAsia="zh-CN" w:bidi="ar"/>
        </w:rPr>
        <w:t xml:space="preserve">标段）</w:t>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供应商单位（盖章）:                                        项目编号：</w:t>
      </w:r>
      <w:r/>
    </w:p>
    <w:tbl>
      <w:tblPr>
        <w:tblStyle w:val="832"/>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2"/>
        <w:gridCol w:w="4282"/>
        <w:gridCol w:w="1182"/>
        <w:gridCol w:w="1388"/>
        <w:gridCol w:w="828"/>
        <w:gridCol w:w="1167"/>
        <w:gridCol w:w="572"/>
      </w:tblGrid>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57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28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项目类型</w:t>
            </w:r>
            <w:r/>
          </w:p>
        </w:tc>
        <w:tc>
          <w:tcPr>
            <w:shd w:val="clear" w:color="auto" w:fill="auto"/>
            <w:tcBorders>
              <w:top w:val="single" w:color="000000" w:sz="8" w:space="0"/>
              <w:left w:val="none" w:color="000000" w:sz="4" w:space="0"/>
              <w:bottom w:val="single" w:color="000000" w:sz="8" w:space="0"/>
              <w:right w:val="single" w:color="000000" w:sz="8" w:space="0"/>
            </w:tcBorders>
            <w:tcW w:w="118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采购单价</w:t>
            </w:r>
            <w:r/>
          </w:p>
        </w:tc>
        <w:tc>
          <w:tcPr>
            <w:shd w:val="clear" w:color="auto" w:fill="auto"/>
            <w:tcBorders>
              <w:top w:val="single" w:color="000000" w:sz="8" w:space="0"/>
              <w:left w:val="none" w:color="000000" w:sz="4" w:space="0"/>
              <w:bottom w:val="single" w:color="000000" w:sz="8" w:space="0"/>
              <w:right w:val="single" w:color="000000" w:sz="8" w:space="0"/>
            </w:tcBorders>
            <w:tcW w:w="1388"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单年度预估工作量</w:t>
            </w:r>
            <w:r/>
          </w:p>
        </w:tc>
        <w:tc>
          <w:tcPr>
            <w:shd w:val="clear" w:color="auto" w:fill="auto"/>
            <w:tcBorders>
              <w:top w:val="single" w:color="000000" w:sz="8" w:space="0"/>
              <w:left w:val="none" w:color="000000" w:sz="4" w:space="0"/>
              <w:bottom w:val="single" w:color="000000" w:sz="8" w:space="0"/>
              <w:right w:val="single" w:color="000000" w:sz="8" w:space="0"/>
            </w:tcBorders>
            <w:tcW w:w="828"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响应单价</w:t>
            </w:r>
            <w:r/>
          </w:p>
        </w:tc>
        <w:tc>
          <w:tcPr>
            <w:shd w:val="clear" w:color="auto" w:fill="auto"/>
            <w:tcBorders>
              <w:top w:val="single" w:color="000000" w:sz="8" w:space="0"/>
              <w:left w:val="none" w:color="000000" w:sz="4" w:space="0"/>
              <w:bottom w:val="single" w:color="000000" w:sz="8" w:space="0"/>
              <w:right w:val="single" w:color="000000" w:sz="8" w:space="0"/>
            </w:tcBorders>
            <w:tcW w:w="1167"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小计（元）</w:t>
            </w:r>
            <w:r/>
          </w:p>
        </w:tc>
        <w:tc>
          <w:tcPr>
            <w:shd w:val="clear" w:color="auto" w:fill="auto"/>
            <w:tcBorders>
              <w:top w:val="single" w:color="000000" w:sz="8" w:space="0"/>
              <w:left w:val="none" w:color="000000" w:sz="4" w:space="0"/>
              <w:bottom w:val="single" w:color="000000" w:sz="8" w:space="0"/>
              <w:right w:val="single" w:color="000000" w:sz="8" w:space="0"/>
            </w:tcBorders>
            <w:tcW w:w="57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备注</w:t>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验收测绘</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120</w:t>
            </w:r>
            <w:r>
              <w:rPr>
                <w:rFonts w:hint="eastAsia" w:asciiTheme="minorEastAsia" w:hAnsiTheme="minorEastAsia" w:eastAsiaTheme="minorEastAsia" w:cstheme="minorEastAsia"/>
                <w:color w:val="auto"/>
                <w:sz w:val="21"/>
                <w:szCs w:val="21"/>
                <w:highlight w:val="none"/>
                <w:lang w:val="en-US" w:eastAsia="zh-CN" w:bidi="ar"/>
              </w:rPr>
              <w:t xml:space="preserve">元/亩</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w:t>
            </w:r>
            <w:r>
              <w:rPr>
                <w:rFonts w:hint="eastAsia" w:asciiTheme="minorEastAsia" w:hAnsiTheme="minorEastAsia" w:eastAsiaTheme="minorEastAsia" w:cstheme="minorEastAsia"/>
                <w:color w:val="auto"/>
                <w:sz w:val="21"/>
                <w:szCs w:val="21"/>
                <w:highlight w:val="none"/>
                <w:lang w:val="en-US" w:eastAsia="zh-CN" w:bidi="ar"/>
              </w:rPr>
              <w:t xml:space="preserve">亩</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分割测绘（独幢）</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782.4</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w:t>
            </w:r>
            <w:r>
              <w:rPr>
                <w:rFonts w:hint="eastAsia" w:asciiTheme="minorEastAsia" w:hAnsiTheme="minorEastAsia" w:eastAsiaTheme="minorEastAsia" w:cstheme="minorEastAsia"/>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分割测绘（连体、店面）</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391.2</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rPr>
                <w:rFonts w:hint="eastAsia" w:asciiTheme="minorEastAsia" w:hAnsiTheme="minorEastAsia" w:eastAsiaTheme="minorEastAsia" w:cstheme="minorEastAsia"/>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公房（房管所）转让发证测绘、个人（自建房）换发证测绘</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60</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rPr>
                <w:rFonts w:hint="eastAsia" w:asciiTheme="minorEastAsia" w:hAnsiTheme="minorEastAsia" w:eastAsiaTheme="minorEastAsia" w:cstheme="minorEastAsia"/>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个人（商品房中的别墅、联体别墅或店面）转让测绘（独幢别墅）</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782.4</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rPr>
                <w:rFonts w:hint="eastAsia" w:asciiTheme="minorEastAsia" w:hAnsiTheme="minorEastAsia" w:eastAsiaTheme="minorEastAsia" w:cstheme="minorEastAsia"/>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个人（商品房中的别墅、联体别墅或店面）转让测绘（联体别墅或店面）</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375</w:t>
            </w:r>
            <w:r>
              <w:rPr>
                <w:rFonts w:hint="eastAsia" w:asciiTheme="minorEastAsia" w:hAnsiTheme="minorEastAsia" w:eastAsiaTheme="minorEastAsia" w:cstheme="minorEastAsia"/>
                <w:color w:val="auto"/>
                <w:sz w:val="21"/>
                <w:szCs w:val="21"/>
                <w:highlight w:val="none"/>
                <w:lang w:val="en-US" w:eastAsia="zh-CN" w:bidi="ar"/>
              </w:rPr>
              <w:t xml:space="preserve">元/宗</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rPr>
                <w:rFonts w:hint="eastAsia" w:asciiTheme="minorEastAsia" w:hAnsiTheme="minorEastAsia" w:eastAsiaTheme="minorEastAsia" w:cstheme="minorEastAsia"/>
                <w:color w:val="auto"/>
                <w:sz w:val="21"/>
                <w:szCs w:val="21"/>
                <w:highlight w:val="none"/>
                <w:lang w:val="en-US" w:eastAsia="zh-CN" w:bidi="ar"/>
              </w:rPr>
              <w:t xml:space="preserve">宗</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工业项目、划拨用地项目验收竣工测绘、复垦占补项目验收、违法用地测绘</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120</w:t>
            </w:r>
            <w:r>
              <w:rPr>
                <w:rFonts w:hint="eastAsia" w:asciiTheme="minorEastAsia" w:hAnsiTheme="minorEastAsia" w:eastAsiaTheme="minorEastAsia" w:cstheme="minorEastAsia"/>
                <w:color w:val="auto"/>
                <w:sz w:val="21"/>
                <w:szCs w:val="21"/>
                <w:highlight w:val="none"/>
                <w:lang w:val="en-US" w:eastAsia="zh-CN" w:bidi="ar"/>
              </w:rPr>
              <w:t xml:space="preserve">元/亩</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w:t>
            </w:r>
            <w:r>
              <w:rPr>
                <w:rFonts w:hint="eastAsia" w:asciiTheme="minorEastAsia" w:hAnsiTheme="minorEastAsia" w:eastAsiaTheme="minorEastAsia" w:cstheme="minorEastAsia"/>
                <w:color w:val="auto"/>
                <w:sz w:val="21"/>
                <w:szCs w:val="21"/>
                <w:highlight w:val="none"/>
                <w:lang w:val="en-US" w:eastAsia="zh-CN" w:bidi="ar"/>
              </w:rPr>
              <w:t xml:space="preserve">亩</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拨地定桩</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195.6</w:t>
            </w:r>
            <w:r>
              <w:rPr>
                <w:rFonts w:hint="eastAsia" w:asciiTheme="minorEastAsia" w:hAnsiTheme="minorEastAsia" w:eastAsiaTheme="minorEastAsia" w:cstheme="minorEastAsia"/>
                <w:color w:val="auto"/>
                <w:sz w:val="21"/>
                <w:szCs w:val="21"/>
                <w:highlight w:val="none"/>
                <w:lang w:val="en-US" w:eastAsia="zh-CN" w:bidi="ar"/>
              </w:rPr>
              <w:t xml:space="preserve">元/点</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w:t>
            </w:r>
            <w:r>
              <w:rPr>
                <w:rFonts w:hint="eastAsia" w:asciiTheme="minorEastAsia" w:hAnsiTheme="minorEastAsia" w:eastAsiaTheme="minorEastAsia" w:cstheme="minorEastAsia"/>
                <w:color w:val="auto"/>
                <w:sz w:val="21"/>
                <w:szCs w:val="21"/>
                <w:highlight w:val="none"/>
                <w:lang w:val="en-US" w:eastAsia="zh-CN" w:bidi="ar"/>
              </w:rPr>
              <w:t xml:space="preserve">点</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房产测绘（新建商品房）</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0.36</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房产测绘（商住楼）</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0.6</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房产测绘（工业厂房）</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0.42</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shd w:val="clear" w:color="auto" w:fill="auto"/>
            <w:tcBorders>
              <w:top w:val="none" w:color="000000" w:sz="4" w:space="0"/>
              <w:left w:val="single" w:color="000000" w:sz="8" w:space="0"/>
              <w:bottom w:val="single" w:color="000000" w:sz="8" w:space="0"/>
              <w:right w:val="single" w:color="000000" w:sz="8" w:space="0"/>
            </w:tcBorders>
            <w:tcW w:w="572"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2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房产测绘（其他房产）</w:t>
            </w:r>
            <w:r/>
          </w:p>
        </w:tc>
        <w:tc>
          <w:tcPr>
            <w:shd w:val="clear" w:color="auto" w:fill="auto"/>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ind w:left="0" w:right="0"/>
              <w:jc w:val="left"/>
              <w:keepLines w:val="0"/>
              <w:keepNext w:val="0"/>
              <w:spacing w:before="0" w:beforeAutospacing="1" w:after="0" w:afterAutospacing="1"/>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lang w:val="en-US" w:eastAsia="zh-CN" w:bidi="ar"/>
              </w:rPr>
              <w:t xml:space="preserve">0.6</w:t>
            </w:r>
            <w:r>
              <w:rPr>
                <w:rFonts w:hint="eastAsia" w:asciiTheme="minorEastAsia" w:hAnsiTheme="minorEastAsia" w:eastAsiaTheme="minorEastAsia" w:cstheme="minorEastAsia"/>
                <w:color w:val="auto"/>
                <w:sz w:val="21"/>
                <w:szCs w:val="21"/>
                <w:highlight w:val="none"/>
                <w:lang w:val="en-US" w:eastAsia="zh-CN" w:bidi="ar"/>
              </w:rPr>
              <w:t xml:space="preserve">元/平方米</w:t>
            </w:r>
            <w:r/>
          </w:p>
        </w:tc>
        <w:tc>
          <w:tcPr>
            <w:shd w:val="clear" w:color="auto" w:fill="auto"/>
            <w:tcBorders>
              <w:top w:val="none" w:color="000000" w:sz="4" w:space="0"/>
              <w:left w:val="none" w:color="000000" w:sz="4" w:space="0"/>
              <w:bottom w:val="single" w:color="000000" w:sz="8" w:space="0"/>
              <w:right w:val="single" w:color="000000" w:sz="8" w:space="0"/>
            </w:tcBorders>
            <w:tcW w:w="138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780</w:t>
            </w:r>
            <w:r>
              <w:rPr>
                <w:rFonts w:hint="eastAsia" w:asciiTheme="minorEastAsia" w:hAnsiTheme="minorEastAsia" w:eastAsiaTheme="minorEastAsia" w:cstheme="minorEastAsia"/>
                <w:color w:val="auto"/>
                <w:sz w:val="21"/>
                <w:szCs w:val="21"/>
                <w:highlight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67"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7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trHeight w:val="0"/>
        </w:trPr>
        <w:tc>
          <w:tcPr>
            <w:gridSpan w:val="7"/>
            <w:shd w:val="clear" w:color="auto" w:fill="auto"/>
            <w:tcBorders>
              <w:top w:val="none" w:color="000000" w:sz="4" w:space="0"/>
              <w:left w:val="single" w:color="000000" w:sz="8" w:space="0"/>
              <w:bottom w:val="single" w:color="000000" w:sz="8" w:space="0"/>
              <w:right w:val="single" w:color="000000" w:sz="8" w:space="0"/>
            </w:tcBorders>
            <w:tcW w:w="9991" w:type="dxa"/>
            <w:vAlign w:val="center"/>
            <w:textDirection w:val="lrTb"/>
            <w:noWrap/>
          </w:tcPr>
          <w:p>
            <w:pPr>
              <w:ind w:left="0" w:right="0"/>
              <w:jc w:val="left"/>
              <w:keepLines w:val="0"/>
              <w:keepNext w:val="0"/>
              <w:pageBreakBefore w:val="0"/>
              <w:spacing w:before="0" w:beforeAutospacing="0" w:after="0" w:afterAutospacing="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总价：</w:t>
            </w:r>
            <w:r/>
          </w:p>
        </w:tc>
      </w:tr>
    </w:tbl>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b/>
          <w:bCs w:val="0"/>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
        </w:rPr>
        <w:t xml:space="preserve">： 1、各响应单位的响应报价在不超过总预算的情况下，同时各项目的单价报价也不得高于各项目单价限价。</w:t>
      </w:r>
      <w:r/>
    </w:p>
    <w:p>
      <w:pPr>
        <w:numPr>
          <w:ilvl w:val="0"/>
          <w:numId w:val="0"/>
        </w:numPr>
        <w:ind w:right="0" w:firstLine="42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响应单位必须按“响应分项报价表”的格式详细报出响应总价的各个组成部分的报价，否则作无效标处理。</w:t>
      </w:r>
      <w:r/>
    </w:p>
    <w:p>
      <w:pPr>
        <w:numPr>
          <w:ilvl w:val="0"/>
          <w:numId w:val="0"/>
        </w:numPr>
        <w:ind w:right="0" w:firstLine="42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“响应分项报价表”中“总价”应当与“开标一览表”（总价）相等，如不相等，响应总价以“开标一览表”为准。</w:t>
      </w:r>
      <w:r/>
    </w:p>
    <w:p>
      <w:pPr>
        <w:pStyle w:val="879"/>
        <w:ind w:left="0" w:right="0" w:firstLine="420"/>
        <w:jc w:val="both"/>
        <w:keepLines w:val="0"/>
        <w:keepNext w:val="0"/>
        <w:spacing w:before="0" w:beforeAutospacing="0" w:after="0" w:afterAutospacing="0" w:line="360" w:lineRule="auto"/>
        <w:widowControl/>
        <w:rPr>
          <w:rFonts w:ascii="宋体" w:hAnsi="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4、本项目实际需完成的工作量可能与预估的存在差异，响应单位在响应文件中须提供各项目类型的单价金额。中标后，根据实际工作量在项目年限内进行结算。</w:t>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auto"/>
          <w:sz w:val="21"/>
          <w:szCs w:val="21"/>
          <w:highlight w:val="none"/>
        </w:rPr>
        <w:suppressLineNumbers w:val="0"/>
      </w:pPr>
      <w:r/>
      <w:bookmarkStart w:id="78" w:name="_GoBack"/>
      <w:r/>
      <w:bookmarkEnd w:id="78"/>
      <w:r/>
      <w:r/>
    </w:p>
    <w:p>
      <w:pPr>
        <w:ind w:left="0" w:right="0"/>
        <w:jc w:val="both"/>
        <w:keepLines w:val="0"/>
        <w:keepNext w:val="0"/>
        <w:spacing w:before="0" w:beforeAutospacing="0" w:after="0" w:afterAutospacing="0"/>
        <w:widowControl w:val="off"/>
        <w:rPr>
          <w:rFonts w:ascii="宋体" w:hAnsi="宋体"/>
          <w:b/>
          <w:color w:val="auto"/>
          <w:sz w:val="21"/>
          <w:szCs w:val="21"/>
          <w:highlight w:val="none"/>
        </w:rPr>
        <w:suppressLineNumbers w:val="0"/>
      </w:pPr>
      <w:r>
        <w:rPr>
          <w:rFonts w:ascii="宋体" w:hAnsi="宋体"/>
          <w:b/>
          <w:color w:val="auto"/>
          <w:sz w:val="21"/>
          <w:szCs w:val="21"/>
          <w:highlight w:val="none"/>
        </w:rPr>
      </w:r>
      <w:r/>
    </w:p>
    <w:p>
      <w:pPr>
        <w:pStyle w:val="822"/>
        <w:ind w:left="0" w:firstLine="0"/>
        <w:spacing w:before="0" w:after="0" w:line="360" w:lineRule="auto"/>
        <w:rPr>
          <w:rFonts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420" w:firstLine="315"/>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241"/>
      <w:r/>
      <w:bookmarkStart w:id="44" w:name="_Toc7945"/>
      <w:r/>
      <w:r/>
    </w:p>
    <w:p>
      <w:pPr>
        <w:ind w:left="0"/>
        <w:rPr>
          <w:rFonts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pStyle w:val="882"/>
        <w:ind w:left="400"/>
        <w:rPr>
          <w:color w:val="auto"/>
          <w:highlight w:val="none"/>
        </w:rPr>
      </w:pPr>
      <w:r>
        <w:rPr>
          <w:color w:val="auto"/>
          <w:highlight w:val="none"/>
        </w:rPr>
      </w:r>
      <w:r/>
    </w:p>
    <w:tbl>
      <w:tblPr>
        <w:tblStyle w:val="83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82"/>
        <w:ind w:left="400"/>
        <w:rPr>
          <w:color w:val="auto"/>
          <w:highlight w:val="none"/>
          <w:lang w:val="zh-CN"/>
        </w:rPr>
      </w:pPr>
      <w:r>
        <w:rPr>
          <w:color w:val="auto"/>
          <w:highlight w:val="none"/>
          <w:lang w:val="zh-CN"/>
        </w:rPr>
      </w:r>
      <w:r/>
    </w:p>
    <w:p>
      <w:pPr>
        <w:pStyle w:val="882"/>
        <w:ind w:left="400"/>
        <w:rPr>
          <w:color w:val="auto"/>
          <w:highlight w:val="none"/>
          <w:lang w:val="zh-CN"/>
        </w:rPr>
      </w:pPr>
      <w:r>
        <w:rPr>
          <w:color w:val="auto"/>
          <w:highlight w:val="none"/>
          <w:lang w:val="zh-CN"/>
        </w:rPr>
      </w:r>
      <w:r/>
    </w:p>
    <w:p>
      <w:pPr>
        <w:pStyle w:val="882"/>
        <w:ind w:left="400"/>
        <w:rPr>
          <w:color w:val="auto"/>
          <w:highlight w:val="none"/>
          <w:lang w:val="zh-CN"/>
        </w:rPr>
      </w:pPr>
      <w:r>
        <w:rPr>
          <w:color w:val="auto"/>
          <w:highlight w:val="none"/>
          <w:lang w:val="zh-CN"/>
        </w:rPr>
      </w:r>
      <w:r/>
    </w:p>
    <w:p>
      <w:pPr>
        <w:pStyle w:val="882"/>
        <w:ind w:left="400"/>
        <w:rPr>
          <w:color w:val="auto"/>
          <w:highlight w:val="none"/>
          <w:lang w:val="zh-CN"/>
        </w:rPr>
      </w:pPr>
      <w:r>
        <w:rPr>
          <w:color w:val="auto"/>
          <w:highlight w:val="none"/>
          <w:lang w:val="zh-CN"/>
        </w:rPr>
      </w:r>
      <w:r/>
    </w:p>
    <w:p>
      <w:pPr>
        <w:pStyle w:val="882"/>
        <w:ind w:left="400"/>
        <w:rPr>
          <w:color w:val="auto"/>
          <w:highlight w:val="none"/>
          <w:lang w:val="zh-CN"/>
        </w:rPr>
      </w:pPr>
      <w:r>
        <w:rPr>
          <w:color w:val="auto"/>
          <w:highlight w:val="none"/>
          <w:lang w:val="zh-CN"/>
        </w:rPr>
      </w:r>
      <w:r/>
    </w:p>
    <w:p>
      <w:pPr>
        <w:pStyle w:val="882"/>
        <w:ind w:left="400"/>
        <w:rPr>
          <w:color w:val="auto"/>
          <w:highlight w:val="none"/>
          <w:lang w:val="zh-CN"/>
        </w:rPr>
      </w:pPr>
      <w:r>
        <w:rPr>
          <w:color w:val="auto"/>
          <w:highlight w:val="none"/>
          <w:lang w:val="zh-CN"/>
        </w:rPr>
      </w:r>
      <w:r/>
    </w:p>
    <w:p>
      <w:pPr>
        <w:pStyle w:val="882"/>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pStyle w:val="882"/>
        <w:ind w:left="400"/>
        <w:rPr>
          <w:color w:val="auto"/>
          <w:highlight w:val="none"/>
        </w:rPr>
      </w:pPr>
      <w:r>
        <w:rPr>
          <w:color w:val="auto"/>
          <w:highlight w:val="none"/>
        </w:rPr>
      </w:r>
      <w:r/>
    </w:p>
    <w:tbl>
      <w:tblPr>
        <w:tblStyle w:val="832"/>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w:t>
      </w:r>
      <w:r>
        <w:rPr>
          <w:rFonts w:hint="eastAsia" w:ascii="Times New Roman" w:hAnsi="Times New Roman"/>
          <w:color w:val="auto"/>
          <w:sz w:val="21"/>
          <w:highlight w:val="none"/>
          <w:lang w:eastAsia="zh-CN"/>
        </w:rPr>
        <w:t xml:space="preserve">扫描件</w:t>
      </w:r>
      <w:r>
        <w:rPr>
          <w:rFonts w:hint="eastAsia" w:ascii="Times New Roman" w:hAnsi="Times New Roman"/>
          <w:color w:val="auto"/>
          <w:sz w:val="21"/>
          <w:highlight w:val="none"/>
        </w:rPr>
        <w:t xml:space="preserve">加盖公章后附在本表后面。</w:t>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82"/>
        <w:ind w:left="400"/>
        <w:rPr>
          <w:color w:val="auto"/>
          <w:highlight w:val="none"/>
          <w:lang w:val="zh-CN"/>
        </w:rPr>
      </w:pPr>
      <w:r>
        <w:rPr>
          <w:color w:val="auto"/>
          <w:highlight w:val="none"/>
          <w:lang w:val="zh-CN"/>
        </w:rPr>
      </w:r>
      <w:r/>
    </w:p>
    <w:p>
      <w:pPr>
        <w:ind w:left="0"/>
        <w:jc w:val="center"/>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ascii="Times New Roman" w:hAnsi="Times New Roman"/>
          <w:b/>
          <w:color w:val="auto"/>
          <w:sz w:val="21"/>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tbl>
      <w:tblPr>
        <w:tblStyle w:val="832"/>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right="0"/>
              <w:jc w:val="left"/>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提示：</w:t>
            </w:r>
            <w:r/>
          </w:p>
          <w:p>
            <w:pPr>
              <w:ind w:left="0" w:right="0"/>
              <w:jc w:val="left"/>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1、供应商应针对本次采购项目特点编写公司成交后拟采取的技术服务方案。</w:t>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eastAsia" w:ascii="宋体" w:hAnsi="宋体"/>
                <w:color w:val="auto"/>
                <w:sz w:val="21"/>
                <w:szCs w:val="21"/>
                <w:highlight w:val="none"/>
              </w:rPr>
              <w:t xml:space="preserve">2、供应商可根据自身情况编写，本页不够可另加页附后。</w:t>
            </w:r>
            <w:r/>
          </w:p>
        </w:tc>
      </w:tr>
      <w:tr>
        <w:trPr>
          <w:trHeight w:val="9719"/>
        </w:trPr>
        <w:tc>
          <w:tcPr>
            <w:tcW w:w="9874" w:type="dxa"/>
            <w:textDirection w:val="lrTb"/>
            <w:noWrap w:val="false"/>
          </w:tcPr>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ascii="宋体" w:hAnsi="宋体"/>
          <w:color w:val="auto"/>
          <w:sz w:val="21"/>
          <w:highlight w:val="none"/>
        </w:rPr>
      </w:pPr>
      <w:r>
        <w:rPr>
          <w:rFonts w:hint="eastAsia" w:ascii="宋体" w:hAnsi="宋体"/>
          <w:color w:val="auto"/>
          <w:sz w:val="21"/>
          <w:highlight w:val="none"/>
        </w:rPr>
        <w:t xml:space="preserve"> </w:t>
      </w:r>
      <w:r/>
    </w:p>
    <w:p>
      <w:pPr>
        <w:pStyle w:val="882"/>
        <w:ind w:left="0" w:firstLine="0"/>
        <w:rPr>
          <w:rFonts w:hAnsi="宋体"/>
          <w:color w:val="auto"/>
          <w:szCs w:val="21"/>
          <w:highlight w:val="none"/>
        </w:rPr>
      </w:pPr>
      <w:r>
        <w:rPr>
          <w:rFonts w:hAnsi="宋体"/>
          <w:color w:val="auto"/>
          <w:szCs w:val="21"/>
          <w:highlight w:val="none"/>
        </w:rPr>
      </w:r>
      <w:r/>
    </w:p>
    <w:p>
      <w:pPr>
        <w:ind w:left="0"/>
        <w:rPr>
          <w:rFonts w:ascii="宋体" w:hAnsi="宋体"/>
          <w:b/>
          <w:color w:val="auto"/>
          <w:sz w:val="21"/>
          <w:szCs w:val="21"/>
          <w:highlight w:val="none"/>
        </w:rPr>
        <w:outlineLvl w:val="0"/>
      </w:pPr>
      <w:r/>
      <w:bookmarkStart w:id="48" w:name="_Toc156314240"/>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t xml:space="preserve">相关业绩一览表</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832"/>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合同期</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合同金额</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加盖公章后附在本表后面。</w:t>
      </w:r>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58"/>
        <w:rPr>
          <w:color w:val="auto"/>
          <w:highlight w:val="none"/>
        </w:rPr>
      </w:pPr>
      <w:r>
        <w:rPr>
          <w:color w:val="auto"/>
          <w:highlight w:val="none"/>
        </w:rPr>
      </w:r>
      <w:bookmarkEnd w:id="43"/>
      <w:r/>
      <w:bookmarkEnd w:id="44"/>
      <w:r/>
      <w:r/>
    </w:p>
    <w:p>
      <w:pPr>
        <w:pStyle w:val="1058"/>
        <w:rPr>
          <w:color w:val="auto"/>
          <w:highlight w:val="none"/>
          <w:lang w:val="zh-CN"/>
        </w:rPr>
      </w:pPr>
      <w:r>
        <w:rPr>
          <w:color w:val="auto"/>
          <w:highlight w:val="none"/>
          <w:lang w:val="zh-CN"/>
        </w:rPr>
      </w:r>
      <w:r/>
    </w:p>
    <w:p>
      <w:pPr>
        <w:ind w:left="0"/>
        <w:rPr>
          <w:color w:val="auto"/>
          <w:highlight w:val="none"/>
        </w:rPr>
      </w:pPr>
      <w:r>
        <w:rPr>
          <w:color w:val="auto"/>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21574"/>
      <w:r/>
      <w:bookmarkStart w:id="50" w:name="_Toc19621"/>
      <w:r/>
      <w:r/>
    </w:p>
    <w:p>
      <w:pPr>
        <w:ind w:left="0"/>
        <w:rPr>
          <w:rFonts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882"/>
        <w:ind w:left="400"/>
        <w:rPr>
          <w:color w:val="auto"/>
          <w:highlight w:val="none"/>
        </w:rPr>
      </w:pPr>
      <w:r>
        <w:rPr>
          <w:color w:val="auto"/>
          <w:highlight w:val="none"/>
        </w:rPr>
      </w:r>
      <w:r/>
    </w:p>
    <w:p>
      <w:pPr>
        <w:ind w:left="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53" w:name="_Toc32206"/>
      <w:r/>
      <w:bookmarkStart w:id="54" w:name="_Toc3869"/>
      <w:r/>
      <w:bookmarkStart w:id="55" w:name="_Toc15378"/>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57"/>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58"/>
        <w:rPr>
          <w:color w:val="auto"/>
          <w:highlight w:val="none"/>
        </w:rPr>
      </w:pPr>
      <w:r>
        <w:rPr>
          <w:color w:val="auto"/>
          <w:highlight w:val="none"/>
        </w:rPr>
      </w:r>
      <w:r/>
    </w:p>
    <w:p>
      <w:pPr>
        <w:rPr>
          <w:color w:val="auto"/>
          <w:highlight w:val="none"/>
        </w:rPr>
      </w:pPr>
      <w:r>
        <w:rPr>
          <w:color w:val="auto"/>
          <w:highlight w:val="none"/>
        </w:rPr>
      </w:r>
      <w:r/>
    </w:p>
    <w:p>
      <w:pPr>
        <w:pStyle w:val="822"/>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56"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7" w:name="招标书"/>
      <w:r/>
      <w:bookmarkEnd w:id="57"/>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6"/>
      <w:r/>
      <w:r/>
    </w:p>
    <w:p>
      <w:pPr>
        <w:ind w:left="0" w:firstLine="420"/>
        <w:spacing w:line="360" w:lineRule="auto"/>
        <w:rPr>
          <w:rFonts w:ascii="宋体" w:hAnsi="宋体" w:cs="宋体"/>
          <w:color w:val="auto"/>
          <w:sz w:val="21"/>
          <w:szCs w:val="21"/>
          <w:highlight w:val="none"/>
        </w:rPr>
      </w:pPr>
      <w:r/>
      <w:bookmarkStart w:id="58" w:name="_Toc11789"/>
      <w:r/>
      <w:bookmarkStart w:id="59" w:name="_Toc58248883"/>
      <w:r/>
      <w:bookmarkStart w:id="60" w:name="_Hlk55741158"/>
      <w:r/>
      <w:bookmarkStart w:id="61" w:name="_Toc12719"/>
      <w:r/>
      <w:bookmarkStart w:id="62" w:name="_Toc68611038"/>
      <w:r/>
      <w:bookmarkStart w:id="63" w:name="_Toc57376409"/>
      <w:r/>
      <w:bookmarkStart w:id="64" w:name="_Toc5111"/>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lang w:eastAsia="zh-CN"/>
        </w:rPr>
        <w:t xml:space="preserve">苏州市吴中区方元测绘队</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2026年度专项委托业务费（日常测绘项目）</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val="en-US" w:eastAsia="zh-CN"/>
        </w:rPr>
        <w:t xml:space="preserve">JSZC-320506-SZJX-C2026-0014</w:t>
      </w:r>
      <w:r/>
    </w:p>
    <w:p>
      <w:pPr>
        <w:numPr>
          <w:ilvl w:val="0"/>
          <w:numId w:val="6"/>
        </w:numPr>
        <w:ind w:left="0" w:firstLine="420"/>
        <w:spacing w:line="360" w:lineRule="auto"/>
        <w:rPr>
          <w:rFonts w:ascii="宋体" w:hAnsi="宋体" w:cs="宋体"/>
          <w:b w:val="0"/>
          <w:bCs w:val="0"/>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b w:val="0"/>
          <w:bCs w:val="0"/>
          <w:color w:val="auto"/>
          <w:sz w:val="21"/>
          <w:szCs w:val="21"/>
          <w:highlight w:val="none"/>
          <w:lang w:eastAsia="zh-CN"/>
        </w:rPr>
        <w:t xml:space="preserve">2026年度专项委托业务费（日常测绘项目）</w:t>
      </w:r>
      <w:r/>
    </w:p>
    <w:p>
      <w:pPr>
        <w:numPr>
          <w:ilvl w:val="0"/>
          <w:numId w:val="6"/>
        </w:numPr>
        <w:ind w:left="0"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项目预算：</w:t>
      </w:r>
      <w:r>
        <w:rPr>
          <w:rFonts w:hint="eastAsia" w:ascii="宋体" w:hAnsi="宋体" w:cs="宋体"/>
          <w:color w:val="auto"/>
          <w:sz w:val="21"/>
          <w:szCs w:val="21"/>
          <w:highlight w:val="none"/>
          <w:lang w:eastAsia="zh-CN"/>
        </w:rPr>
        <w:t xml:space="preserve">人民币 壹佰伍拾万元整（小写：1500000.00元）</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3"/>
        <w:gridCol w:w="3493"/>
        <w:gridCol w:w="2026"/>
        <w:gridCol w:w="3100"/>
      </w:tblGrid>
      <w:tr>
        <w:trPr/>
        <w:tc>
          <w:tcPr>
            <w:tcW w:w="14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w:t>
            </w:r>
            <w:r/>
          </w:p>
        </w:tc>
        <w:tc>
          <w:tcPr>
            <w:tcW w:w="349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采购内容</w:t>
            </w:r>
            <w:r/>
          </w:p>
        </w:tc>
        <w:tc>
          <w:tcPr>
            <w:tcW w:w="202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标段预算（元）</w:t>
            </w:r>
            <w:r/>
          </w:p>
        </w:tc>
        <w:tc>
          <w:tcPr>
            <w:tcW w:w="31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备注</w:t>
            </w:r>
            <w:r/>
          </w:p>
        </w:tc>
      </w:tr>
      <w:tr>
        <w:trPr/>
        <w:tc>
          <w:tcPr>
            <w:tcW w:w="14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一</w:t>
            </w:r>
            <w:r/>
          </w:p>
        </w:tc>
        <w:tc>
          <w:tcPr>
            <w:tcW w:w="349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日常测绘项目一</w:t>
            </w:r>
            <w:r/>
          </w:p>
        </w:tc>
        <w:tc>
          <w:tcPr>
            <w:shd w:val="clear" w:color="auto" w:fill="auto"/>
            <w:tcW w:w="2026"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550002</w:t>
            </w:r>
            <w:r>
              <w:rPr>
                <w:rFonts w:hint="eastAsia" w:ascii="宋体" w:hAnsi="宋体" w:cs="宋体"/>
                <w:b w:val="0"/>
                <w:bCs w:val="0"/>
                <w:color w:val="auto"/>
                <w:sz w:val="21"/>
                <w:szCs w:val="21"/>
                <w:highlight w:val="none"/>
                <w:lang w:val="en-US" w:eastAsia="zh-CN" w:bidi="ar"/>
              </w:rPr>
              <w:t xml:space="preserve">.00</w:t>
            </w:r>
            <w:r/>
          </w:p>
        </w:tc>
        <w:tc>
          <w:tcPr>
            <w:tcW w:w="3100" w:type="dxa"/>
            <w:vAlign w:val="center"/>
            <w:vMerge w:val="restart"/>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eastAsia" w:ascii="宋体" w:hAnsi="宋体" w:eastAsia="宋体" w:cs="宋体"/>
                <w:b w:val="0"/>
                <w:bCs w:val="0"/>
                <w:color w:val="auto"/>
                <w:sz w:val="21"/>
                <w:szCs w:val="21"/>
                <w:highlight w:val="none"/>
                <w:lang w:val="en-US" w:eastAsia="zh-CN" w:bidi="ar"/>
              </w:rPr>
              <w:t xml:space="preserve">结算以实际项目费用为准</w:t>
            </w:r>
            <w:r>
              <w:rPr>
                <w:rFonts w:hint="eastAsia" w:ascii="宋体" w:hAnsi="宋体" w:cs="宋体"/>
                <w:b w:val="0"/>
                <w:bCs w:val="0"/>
                <w:color w:val="auto"/>
                <w:sz w:val="21"/>
                <w:szCs w:val="21"/>
                <w:highlight w:val="none"/>
                <w:lang w:val="en-US" w:eastAsia="zh-CN" w:bidi="ar"/>
              </w:rPr>
              <w:t xml:space="preserve">。</w:t>
            </w:r>
            <w:r/>
          </w:p>
        </w:tc>
      </w:tr>
      <w:tr>
        <w:trPr/>
        <w:tc>
          <w:tcPr>
            <w:tcW w:w="14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二</w:t>
            </w:r>
            <w:r/>
          </w:p>
        </w:tc>
        <w:tc>
          <w:tcPr>
            <w:tcW w:w="349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lang w:val="en-US"/>
              </w:rPr>
              <w:suppressLineNumbers w:val="0"/>
            </w:pPr>
            <w:r>
              <w:rPr>
                <w:rFonts w:hint="eastAsia"/>
                <w:color w:val="auto"/>
                <w:sz w:val="20"/>
                <w:szCs w:val="20"/>
                <w:highlight w:val="none"/>
                <w:vertAlign w:val="baseline"/>
                <w:lang w:val="en-US" w:eastAsia="zh-CN"/>
              </w:rPr>
              <w:t xml:space="preserve">日常测绘项目二</w:t>
            </w:r>
            <w:r/>
          </w:p>
        </w:tc>
        <w:tc>
          <w:tcPr>
            <w:shd w:val="clear" w:color="auto" w:fill="auto"/>
            <w:tcW w:w="2026"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499998</w:t>
            </w:r>
            <w:r>
              <w:rPr>
                <w:rFonts w:hint="eastAsia" w:ascii="宋体" w:hAnsi="宋体" w:cs="宋体"/>
                <w:b w:val="0"/>
                <w:bCs w:val="0"/>
                <w:color w:val="auto"/>
                <w:sz w:val="21"/>
                <w:szCs w:val="21"/>
                <w:highlight w:val="none"/>
                <w:lang w:val="en-US" w:eastAsia="zh-CN" w:bidi="ar"/>
              </w:rPr>
              <w:t xml:space="preserve">.00</w:t>
            </w:r>
            <w:r/>
          </w:p>
        </w:tc>
        <w:tc>
          <w:tcPr>
            <w:tcW w:w="3100"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r>
        <w:trPr/>
        <w:tc>
          <w:tcPr>
            <w:tcW w:w="14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三</w:t>
            </w:r>
            <w:r/>
          </w:p>
        </w:tc>
        <w:tc>
          <w:tcPr>
            <w:tcW w:w="349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lang w:val="en-US"/>
              </w:rPr>
              <w:suppressLineNumbers w:val="0"/>
            </w:pPr>
            <w:r>
              <w:rPr>
                <w:rFonts w:hint="eastAsia"/>
                <w:color w:val="auto"/>
                <w:sz w:val="20"/>
                <w:szCs w:val="20"/>
                <w:highlight w:val="none"/>
                <w:vertAlign w:val="baseline"/>
                <w:lang w:val="en-US" w:eastAsia="zh-CN"/>
              </w:rPr>
              <w:t xml:space="preserve">日常测绘项目三</w:t>
            </w:r>
            <w:r/>
          </w:p>
        </w:tc>
        <w:tc>
          <w:tcPr>
            <w:shd w:val="clear" w:color="auto" w:fill="auto"/>
            <w:tcW w:w="2026"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450000</w:t>
            </w:r>
            <w:r>
              <w:rPr>
                <w:rFonts w:hint="eastAsia" w:ascii="宋体" w:hAnsi="宋体" w:cs="宋体"/>
                <w:b w:val="0"/>
                <w:bCs w:val="0"/>
                <w:color w:val="auto"/>
                <w:sz w:val="21"/>
                <w:szCs w:val="21"/>
                <w:highlight w:val="none"/>
                <w:lang w:val="en-US" w:eastAsia="zh-CN" w:bidi="ar"/>
              </w:rPr>
              <w:t xml:space="preserve">.00</w:t>
            </w:r>
            <w:r/>
          </w:p>
        </w:tc>
        <w:tc>
          <w:tcPr>
            <w:tcW w:w="3100"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bl>
    <w:p>
      <w:pPr>
        <w:pStyle w:val="1375"/>
        <w:ind w:firstLine="420"/>
        <w:keepLines w:val="0"/>
        <w:keepNext w:val="0"/>
        <w:pageBreakBefore w:val="0"/>
        <w:spacing w:line="360" w:lineRule="auto"/>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注：</w:t>
      </w:r>
      <w:r/>
    </w:p>
    <w:p>
      <w:pPr>
        <w:pStyle w:val="1375"/>
        <w:ind w:firstLine="420"/>
        <w:keepLines w:val="0"/>
        <w:keepNext w:val="0"/>
        <w:pageBreakBefore w:val="0"/>
        <w:spacing w:line="360" w:lineRule="auto"/>
        <w:widowControl/>
        <w:rPr>
          <w:color w:val="auto"/>
          <w:sz w:val="21"/>
          <w:szCs w:val="21"/>
          <w:highlight w:val="none"/>
        </w:rPr>
      </w:pPr>
      <w:r>
        <w:rPr>
          <w:rFonts w:hint="eastAsia"/>
          <w:color w:val="auto"/>
          <w:sz w:val="21"/>
          <w:szCs w:val="21"/>
          <w:highlight w:val="none"/>
          <w:lang w:val="en-US" w:eastAsia="zh-CN"/>
        </w:rPr>
        <w:t xml:space="preserve">1、</w:t>
      </w:r>
      <w:r>
        <w:rPr>
          <w:rFonts w:hint="eastAsia"/>
          <w:color w:val="auto"/>
          <w:sz w:val="21"/>
          <w:szCs w:val="21"/>
          <w:highlight w:val="none"/>
        </w:rPr>
        <w:t xml:space="preserve">各单位</w:t>
      </w:r>
      <w:r>
        <w:rPr>
          <w:rFonts w:hint="eastAsia"/>
          <w:color w:val="auto"/>
          <w:sz w:val="21"/>
          <w:szCs w:val="21"/>
          <w:highlight w:val="none"/>
          <w:lang w:val="en-US" w:eastAsia="zh-CN"/>
        </w:rPr>
        <w:t xml:space="preserve">响应</w:t>
      </w:r>
      <w:r>
        <w:rPr>
          <w:rFonts w:hint="eastAsia"/>
          <w:color w:val="auto"/>
          <w:sz w:val="21"/>
          <w:szCs w:val="21"/>
          <w:highlight w:val="none"/>
        </w:rPr>
        <w:t xml:space="preserve">报价不得超过各标段分项预算及最高限价，否则为无效投标。</w:t>
      </w:r>
      <w:r/>
    </w:p>
    <w:p>
      <w:pPr>
        <w:pStyle w:val="1375"/>
        <w:ind w:firstLine="420"/>
        <w:keepLines w:val="0"/>
        <w:keepNext w:val="0"/>
        <w:pageBreakBefore w:val="0"/>
        <w:spacing w:line="360" w:lineRule="auto"/>
        <w:widowControl/>
        <w:rPr>
          <w:rFonts w:hint="eastAsia"/>
          <w:color w:val="auto"/>
          <w:highlight w:val="none"/>
          <w:lang w:eastAsia="zh-CN"/>
        </w:rPr>
      </w:pPr>
      <w:r>
        <w:rPr>
          <w:rFonts w:hint="eastAsia"/>
          <w:color w:val="auto"/>
          <w:sz w:val="21"/>
          <w:szCs w:val="21"/>
          <w:highlight w:val="none"/>
          <w:lang w:val="en-US" w:eastAsia="zh-CN"/>
        </w:rPr>
        <w:t xml:space="preserve">2、</w:t>
      </w:r>
      <w:r>
        <w:rPr>
          <w:rFonts w:hint="eastAsia"/>
          <w:color w:val="auto"/>
          <w:sz w:val="21"/>
          <w:szCs w:val="21"/>
          <w:highlight w:val="none"/>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color w:val="auto"/>
          <w:sz w:val="21"/>
          <w:szCs w:val="21"/>
          <w:highlight w:val="none"/>
          <w:lang w:val="en-US" w:eastAsia="zh-CN"/>
        </w:rPr>
        <w:t xml:space="preserve">3</w:t>
      </w:r>
      <w:r>
        <w:rPr>
          <w:rFonts w:hint="eastAsia"/>
          <w:color w:val="auto"/>
          <w:sz w:val="21"/>
          <w:szCs w:val="21"/>
          <w:highlight w:val="none"/>
        </w:rPr>
        <w:t xml:space="preserve">个标段，允许一个投标单位报名多个标段，但一个投标单位最多只能就其中一个标段中标，标段开标顺序按标段号顺序确定。每个标段</w:t>
      </w:r>
      <w:r>
        <w:rPr>
          <w:rFonts w:hint="eastAsia"/>
          <w:color w:val="auto"/>
          <w:sz w:val="21"/>
          <w:szCs w:val="21"/>
          <w:highlight w:val="none"/>
          <w:lang w:eastAsia="zh-CN"/>
        </w:rPr>
        <w:t xml:space="preserve">成交单位</w:t>
      </w:r>
      <w:r>
        <w:rPr>
          <w:rFonts w:hint="eastAsia"/>
          <w:color w:val="auto"/>
          <w:sz w:val="21"/>
          <w:szCs w:val="21"/>
          <w:highlight w:val="none"/>
        </w:rPr>
        <w:t xml:space="preserve">为一名。</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四、最高限价：</w:t>
      </w:r>
      <w:r>
        <w:rPr>
          <w:rFonts w:hint="eastAsia" w:ascii="宋体" w:hAnsi="宋体" w:cs="宋体"/>
          <w:color w:val="auto"/>
          <w:sz w:val="21"/>
          <w:szCs w:val="21"/>
          <w:highlight w:val="none"/>
          <w:lang w:eastAsia="zh-CN"/>
        </w:rPr>
        <w:t xml:space="preserve">人民币 壹佰伍拾万元整（小写：1500000.00元）</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五、采购内容：</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1、本项目包含</w:t>
      </w:r>
      <w:r>
        <w:rPr>
          <w:rFonts w:hint="eastAsia" w:ascii="宋体" w:hAnsi="宋体" w:cs="宋体"/>
          <w:b w:val="0"/>
          <w:bCs w:val="0"/>
          <w:color w:val="auto"/>
          <w:sz w:val="21"/>
          <w:szCs w:val="21"/>
          <w:highlight w:val="none"/>
          <w:lang w:eastAsia="zh-CN"/>
        </w:rPr>
        <w:t xml:space="preserve">2026</w:t>
      </w:r>
      <w:r>
        <w:rPr>
          <w:rFonts w:hint="eastAsia" w:ascii="宋体" w:hAnsi="宋体" w:cs="宋体"/>
          <w:b w:val="0"/>
          <w:bCs w:val="0"/>
          <w:color w:val="auto"/>
          <w:sz w:val="21"/>
          <w:szCs w:val="21"/>
          <w:highlight w:val="none"/>
        </w:rPr>
        <w:t xml:space="preserve">年度苏州市吴中区部分日常不动产测绘(地籍测量、房产测量)项目的外业测绘与内业数据处理、生成相关土地、房产测绘成果（并负责填写地籍调查表中“界址标示”栏和绘制宗地草图）、数据入库工作。</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1）主要有以下内容：</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A.安置房验收、分割测绘；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B.公房（房管所）转让发证测绘；个人（自建房）换发证测绘；个人（商品房中的别墅、联体别墅或店面）转让测绘；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C.工业项目、划拨用地项目验收竣工测绘；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D.拨地定桩；</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E.复垦、占补项目验收测绘；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F.违法用地测绘；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G.其它临时性特殊项目测绘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备注：以上项目主要以地籍测绘为主，部分项目可能需要进行房产测绘，具体情况采购方会另行通知。</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 2）第</w:t>
      </w:r>
      <w:r>
        <w:rPr>
          <w:rFonts w:hint="eastAsia" w:ascii="宋体" w:hAnsi="宋体" w:cs="宋体"/>
          <w:b w:val="0"/>
          <w:bCs w:val="0"/>
          <w:color w:val="auto"/>
          <w:sz w:val="21"/>
          <w:szCs w:val="21"/>
          <w:highlight w:val="none"/>
          <w:lang w:val="en-US" w:eastAsia="zh-CN"/>
        </w:rPr>
        <w:t xml:space="preserve">一</w:t>
      </w:r>
      <w:r>
        <w:rPr>
          <w:rFonts w:hint="eastAsia" w:ascii="宋体" w:hAnsi="宋体" w:cs="宋体"/>
          <w:b w:val="0"/>
          <w:bCs w:val="0"/>
          <w:color w:val="auto"/>
          <w:sz w:val="21"/>
          <w:szCs w:val="21"/>
          <w:highlight w:val="none"/>
        </w:rPr>
        <w:t xml:space="preserve">标段测区范围：越溪街道、城南街道、长桥街道、郭巷街道、甪直镇。</w:t>
      </w:r>
      <w:r/>
    </w:p>
    <w:p>
      <w:pPr>
        <w:ind w:left="0" w:firstLine="84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第</w:t>
      </w:r>
      <w:r>
        <w:rPr>
          <w:rFonts w:hint="eastAsia" w:ascii="宋体" w:hAnsi="宋体" w:cs="宋体"/>
          <w:b w:val="0"/>
          <w:bCs w:val="0"/>
          <w:color w:val="auto"/>
          <w:sz w:val="21"/>
          <w:szCs w:val="21"/>
          <w:highlight w:val="none"/>
          <w:lang w:val="en-US" w:eastAsia="zh-CN"/>
        </w:rPr>
        <w:t xml:space="preserve">二</w:t>
      </w:r>
      <w:r>
        <w:rPr>
          <w:rFonts w:hint="eastAsia" w:ascii="宋体" w:hAnsi="宋体" w:cs="宋体"/>
          <w:b w:val="0"/>
          <w:bCs w:val="0"/>
          <w:color w:val="auto"/>
          <w:sz w:val="21"/>
          <w:szCs w:val="21"/>
          <w:highlight w:val="none"/>
        </w:rPr>
        <w:t xml:space="preserve">标段测区范围：光福镇、金庭镇、度假区、胥口镇、木渎镇；</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ab/>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第</w:t>
      </w:r>
      <w:r>
        <w:rPr>
          <w:rFonts w:hint="eastAsia" w:ascii="宋体" w:hAnsi="宋体" w:cs="宋体"/>
          <w:b w:val="0"/>
          <w:bCs w:val="0"/>
          <w:color w:val="auto"/>
          <w:sz w:val="21"/>
          <w:szCs w:val="21"/>
          <w:highlight w:val="none"/>
          <w:lang w:val="en-US" w:eastAsia="zh-CN"/>
        </w:rPr>
        <w:t xml:space="preserve">三</w:t>
      </w:r>
      <w:r>
        <w:rPr>
          <w:rFonts w:hint="eastAsia" w:ascii="宋体" w:hAnsi="宋体" w:cs="宋体"/>
          <w:b w:val="0"/>
          <w:bCs w:val="0"/>
          <w:color w:val="auto"/>
          <w:sz w:val="21"/>
          <w:szCs w:val="21"/>
          <w:highlight w:val="none"/>
        </w:rPr>
        <w:t xml:space="preserve">标段测区范围：东山镇、临湖镇、横泾街道、太湖街道；</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 3）业务分配方式</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采购方根据工作需要在每天下午5点前通知成交单位第二天需要进行实地测绘的乡镇，成交单位第二天九点前必须到采购方办公地点，由采购方项目协作人员陪同成交单位工作人员到实地完成测绘任务。</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4）执行技术标准</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国家、省、市相关技术规范要求以及吴中区《测绘业务第三方协作操作规程》。</w:t>
      </w:r>
      <w:r/>
    </w:p>
    <w:p>
      <w:pPr>
        <w:numPr>
          <w:ilvl w:val="0"/>
          <w:numId w:val="7"/>
        </w:num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本项目每个标段需配备至少四名及以上技术人员（包含项目负责人一名）。</w:t>
      </w:r>
      <w:r/>
    </w:p>
    <w:p>
      <w:pPr>
        <w:numPr>
          <w:ilvl w:val="0"/>
          <w:numId w:val="7"/>
        </w:num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完成周期：</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A、安置房验收分割测绘：100亩以下的项目在4天内完成外业测绘，2天内完成内业数据处理；100-500亩之间的项目在12天内完成外业测绘；4天内完成所有内业数据处理。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B、公房（房管所）转让发证测绘：在当天完成外业测绘，第二天上午完成内业数据处理。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C、工业项目、划拨用地项目验收竣工测绘：100亩以下的项目在1天内完成外业测绘，第二天完成内业数据处理；100-500亩的项目在2天内完成外业测绘，第二天完成所内业数据处理。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D、拨地定桩：50个界址点以下的项目，在1天内完成外业测绘，第二天完成内业数据处理；51-100个界址点之间的项目在2天内完成外业测绘，第二天完成内业数据处理。 </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E、其它项目：根据实际情况另行约定。</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、服务期：</w:t>
      </w:r>
      <w:r>
        <w:rPr>
          <w:rFonts w:hint="eastAsia" w:ascii="宋体" w:hAnsi="宋体" w:cs="宋体"/>
          <w:b w:val="0"/>
          <w:bCs w:val="0"/>
          <w:color w:val="auto"/>
          <w:sz w:val="21"/>
          <w:szCs w:val="21"/>
          <w:highlight w:val="none"/>
          <w:lang w:eastAsia="zh-CN"/>
        </w:rPr>
        <w:t xml:space="preserve">合同签订之日起至2026年12月31日</w:t>
      </w:r>
      <w:r>
        <w:rPr>
          <w:rFonts w:hint="eastAsia" w:ascii="宋体" w:hAnsi="宋体" w:cs="宋体"/>
          <w:b w:val="0"/>
          <w:bCs w:val="0"/>
          <w:color w:val="auto"/>
          <w:sz w:val="21"/>
          <w:szCs w:val="21"/>
          <w:highlight w:val="none"/>
        </w:rPr>
        <w:t xml:space="preserve">。</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、成交单位须为本项目配备的所有服务人员按规定缴纳社会保险及人身意外险，若工作人员在服务期间内出现的工伤及其他意外事故，均由成交单位自行负责，采购单位不承担任何责任。</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rPr>
        <w:t xml:space="preserve">、若成交单位在管理服务期间，违反下列规定将按合同约定予以惩处：</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（1）严禁将承包的管理服务项目转包他人；</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（2）未按照国家劳动法规定聘用服务人员。</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（3）服务人员的工资社保待遇不得低于项目所在地地区目前人均最低工资标准和社保缴费标准。</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（4）成交单位必须依法用工，拖欠员工工资引起讨薪事件或对项目正常运行造成严重影响的。</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因成交单位管理不善，造成工作范围内的设施、设备等损坏的，由直接责任人赔偿，若直接责任人因故无法赔偿的，采购单位有权要求成交单位负责赔偿损失，甚至诉诸法律。如遇采购单位办公场所调整或迁移等重大情况，采购单位将提前一个月告知乙方，合同内容经双方协商调整。</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rPr>
        <w:t xml:space="preserve">、采购单位有权检查监督成交单位管理服务质量，对不称职的工作人员有权要求成交单位在一周内更换，直至人选合格为止。成交单位对服务缺陷不予更正的，采购单位有权另请其他单位更正，所发生的费用在服务费中扣除。</w:t>
      </w:r>
      <w:r/>
    </w:p>
    <w:p>
      <w:pPr>
        <w:ind w:left="0" w:firstLine="420"/>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六、综合说明</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1、供应商须说明其是否响应采购文件中提出的全部内容与要求，如果以其中某些条款不响应时，应在文件中逐条列出，未列出的视同响应。</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6、响应单位按照采购文件的要求提交响应文件，并对所提供的全部资料的真实性承担法律责任。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7、成交单位将根据采购文件、响应文件的相关约定，承担合同责任，履行合同义务。</w:t>
      </w:r>
      <w:r/>
    </w:p>
    <w:p>
      <w:pPr>
        <w:ind w:left="0" w:firstLine="420"/>
        <w:spacing w:line="360" w:lineRule="auto"/>
        <w:tabs>
          <w:tab w:val="left" w:pos="420" w:leader="none"/>
          <w:tab w:val="left" w:pos="540" w:leader="none"/>
        </w:tabs>
        <w:rPr>
          <w:color w:val="auto"/>
          <w:highlight w:val="none"/>
        </w:rPr>
      </w:pPr>
      <w:r>
        <w:rPr>
          <w:rFonts w:hint="eastAsia" w:ascii="宋体" w:hAnsi="宋体" w:cs="宋体"/>
          <w:color w:val="auto"/>
          <w:sz w:val="21"/>
          <w:szCs w:val="21"/>
          <w:highlight w:val="none"/>
        </w:rPr>
        <w:t xml:space="preserve">8、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822"/>
        <w:ind w:left="0" w:firstLine="0"/>
        <w:jc w:val="center"/>
        <w:spacing w:before="0" w:after="0" w:line="360" w:lineRule="auto"/>
        <w:rPr>
          <w:b/>
          <w:color w:val="auto"/>
          <w:sz w:val="32"/>
          <w:szCs w:val="32"/>
          <w:highlight w:val="none"/>
        </w:rPr>
      </w:pPr>
      <w:r/>
      <w:bookmarkStart w:id="65" w:name="_Toc156314244"/>
      <w:r>
        <w:rPr>
          <w:rFonts w:hint="eastAsia"/>
          <w:b/>
          <w:color w:val="auto"/>
          <w:sz w:val="32"/>
          <w:szCs w:val="32"/>
          <w:highlight w:val="none"/>
        </w:rPr>
        <w:t xml:space="preserve">第五章 </w:t>
      </w:r>
      <w:bookmarkStart w:id="66" w:name="合同的特殊条款"/>
      <w:r/>
      <w:bookmarkEnd w:id="66"/>
      <w:r>
        <w:rPr>
          <w:rFonts w:hint="eastAsia"/>
          <w:b/>
          <w:color w:val="auto"/>
          <w:sz w:val="32"/>
          <w:szCs w:val="32"/>
          <w:highlight w:val="none"/>
        </w:rPr>
        <w:t xml:space="preserve">合同及主要条款</w:t>
      </w:r>
      <w:bookmarkEnd w:id="58"/>
      <w:r/>
      <w:bookmarkEnd w:id="59"/>
      <w:r/>
      <w:bookmarkEnd w:id="60"/>
      <w:r/>
      <w:bookmarkEnd w:id="61"/>
      <w:r/>
      <w:bookmarkEnd w:id="62"/>
      <w:r/>
      <w:bookmarkEnd w:id="63"/>
      <w:r/>
      <w:bookmarkEnd w:id="64"/>
      <w:r/>
      <w:bookmarkEnd w:id="65"/>
      <w:r/>
      <w:r/>
    </w:p>
    <w:p>
      <w:pPr>
        <w:ind w:left="0"/>
        <w:jc w:val="center"/>
        <w:rPr>
          <w:rFonts w:ascii="宋体" w:hAnsi="宋体"/>
          <w:b/>
          <w:color w:val="auto"/>
          <w:sz w:val="21"/>
          <w:highlight w:val="none"/>
        </w:rPr>
      </w:pPr>
      <w:r/>
      <w:bookmarkStart w:id="67" w:name="_Toc57376410"/>
      <w:r/>
      <w:bookmarkStart w:id="68" w:name="_Toc8564"/>
      <w:r/>
      <w:bookmarkStart w:id="69" w:name="_Toc27667"/>
      <w:r/>
      <w:bookmarkStart w:id="70" w:name="_Toc58248884"/>
      <w:r/>
      <w:bookmarkStart w:id="71" w:name="_Toc32730"/>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firstLine="420"/>
        <w:jc w:val="lef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依据甲方委托苏州捷信招投标咨询有限公司进行本项目政府采购的采购结果，确定乙方为本次成交供应商，现依照采购文件、乙方的响应文件及相关文件的内容，签订本合同书。</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一、合同内容：</w:t>
      </w:r>
      <w:r/>
    </w:p>
    <w:p>
      <w:pPr>
        <w:pStyle w:val="823"/>
        <w:ind w:left="0" w:firstLine="420"/>
        <w:keepLines w:val="0"/>
        <w:keepNext w:val="0"/>
        <w:pageBreakBefore w:val="0"/>
        <w:spacing w:before="0" w:after="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1.1乙方负责完成</w:t>
      </w:r>
      <w:r>
        <w:rPr>
          <w:rFonts w:hint="eastAsia" w:ascii="宋体" w:hAnsi="宋体" w:eastAsia="宋体" w:cs="宋体"/>
          <w:color w:val="auto"/>
          <w:sz w:val="21"/>
          <w:szCs w:val="21"/>
          <w:highlight w:val="none"/>
          <w:u w:val="single"/>
          <w:lang w:val="en-US" w:eastAsia="zh-CN"/>
        </w:rPr>
        <w:t xml:space="preserve">                    。</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1.2项目概况：详见采购文件。</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1.3下列文件为本合同不可分割部分：</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 成交通知书；         ② 乙方的响应文件；   ③ 采购文件；</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④ 乙方在磋商过程中所作的其他承诺、声明、书面澄清等。</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（上述文件与本合同书合称“本合同”）</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二、合同价格及支付：</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1、合同价格（含税，大写）</w:t>
      </w:r>
      <w:r>
        <w:rPr>
          <w:rFonts w:hint="eastAsia" w:ascii="宋体" w:hAnsi="宋体" w:eastAsia="宋体" w:cs="宋体"/>
          <w:color w:val="auto"/>
          <w:sz w:val="21"/>
          <w:szCs w:val="21"/>
          <w:highlight w:val="none"/>
          <w:u w:val="single"/>
          <w:lang w:val="zh-CN"/>
        </w:rPr>
        <w:t xml:space="preserve">人民币             元（￥         元）</w:t>
      </w:r>
      <w:r>
        <w:rPr>
          <w:rFonts w:hint="eastAsia" w:ascii="宋体" w:hAnsi="宋体" w:eastAsia="宋体" w:cs="宋体"/>
          <w:color w:val="auto"/>
          <w:sz w:val="21"/>
          <w:szCs w:val="21"/>
          <w:highlight w:val="none"/>
          <w:lang w:val="zh-CN"/>
        </w:rPr>
        <w:t xml:space="preserve">包括人工费、通讯费、交通费、资料费、研究报告及编制费（含印刷费）、咨询费、后续服务评审费、成交服务费、利润、税金、政策性文件规定及合同包含的所有风险、责任等完成本项目的各项应有费用。</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2、付款步骤：</w:t>
      </w:r>
      <w:r/>
    </w:p>
    <w:p>
      <w:pPr>
        <w:pStyle w:val="823"/>
        <w:numPr>
          <w:ilvl w:val="0"/>
          <w:numId w:val="0"/>
        </w:numPr>
        <w:ind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合同签订后15天内，乙方可以向甲方申请合同金额</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zh-CN"/>
        </w:rPr>
        <w:t xml:space="preserve">%的预付款,</w:t>
      </w:r>
      <w:r>
        <w:rPr>
          <w:rFonts w:hint="eastAsia" w:ascii="宋体" w:hAnsi="宋体" w:cs="宋体"/>
          <w:color w:val="auto"/>
          <w:sz w:val="21"/>
          <w:szCs w:val="21"/>
          <w:highlight w:val="none"/>
          <w:lang w:val="zh-CN"/>
        </w:rPr>
        <w:t xml:space="preserve">2026</w:t>
      </w:r>
      <w:r>
        <w:rPr>
          <w:rFonts w:hint="eastAsia" w:ascii="宋体" w:hAnsi="宋体" w:eastAsia="宋体" w:cs="宋体"/>
          <w:color w:val="auto"/>
          <w:sz w:val="21"/>
          <w:szCs w:val="21"/>
          <w:highlight w:val="none"/>
          <w:lang w:val="zh-CN"/>
        </w:rPr>
        <w:t xml:space="preserve">年12月底，成交单位将本年度内完成的项目进行整理（区分出已经缴费和未缴费），并与采购方整理的数据（区分出已经缴费和未缴费）进行对比；双方数据一致后，成交单位将已经缴费项目的资料按照采购方的要求装订成册，并按照相应标准对已经缴费项目进行汇总、测算出采购方应支付成交单位费用总和，并经采购方核对无误后开具发票；采购方在收到发票后及时启动支付流程，向成交单位支付费用。具体实施要求按苏财购【2020】52号：一、</w:t>
      </w:r>
      <w:r>
        <w:rPr>
          <w:rFonts w:hint="eastAsia" w:ascii="宋体" w:hAnsi="宋体" w:eastAsia="宋体" w:cs="宋体"/>
          <w:color w:val="auto"/>
          <w:sz w:val="21"/>
          <w:szCs w:val="21"/>
          <w:highlight w:val="none"/>
          <w:lang w:val="zh-CN"/>
        </w:rPr>
        <w:t xml:space="preserve">建立政府采购资金预付款制度的相关规定。</w:t>
      </w:r>
      <w:r/>
    </w:p>
    <w:p>
      <w:pPr>
        <w:pStyle w:val="823"/>
        <w:numPr>
          <w:ilvl w:val="0"/>
          <w:numId w:val="0"/>
        </w:numPr>
        <w:ind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乙方要求付款应提供以下资料：</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A、合格的发票；B、甲方验收单；C、其他（若有）。</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如乙方逾期开票或发票不符合甲方要求的，甲方有权顺延付款且不承担任何违约责任，但乙方的各项合同义务仍应按合同约定履行。</w:t>
      </w:r>
      <w:r/>
    </w:p>
    <w:p>
      <w:pPr>
        <w:pStyle w:val="823"/>
        <w:ind w:left="0" w:firstLine="420"/>
        <w:keepLines w:val="0"/>
        <w:keepNext w:val="0"/>
        <w:pageBreakBefore w:val="0"/>
        <w:spacing w:before="0" w:after="0"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3、付款方式：银行汇票或转账。</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（备注：鉴于甲方向政府财政部门申请资金等因素，具体付款进度及比例视财政拨付情况而定。若因此甲方未能遵照上述支付步骤和比例付款，不视为甲方逾期支付。）</w:t>
      </w:r>
      <w:r/>
    </w:p>
    <w:p>
      <w:pPr>
        <w:ind w:left="0" w:firstLine="420"/>
        <w:keepLines w:val="0"/>
        <w:keepNext w:val="0"/>
        <w:pageBreakBefore w:val="0"/>
        <w:spacing w:line="360" w:lineRule="auto"/>
        <w:widowControl/>
        <w:tabs>
          <w:tab w:val="left" w:pos="420" w:leader="none"/>
        </w:tabs>
        <w:rPr>
          <w:rFonts w:hint="eastAsia" w:ascii="宋体" w:hAnsi="宋体" w:cs="宋体"/>
          <w:b w:val="0"/>
          <w:bCs w:val="0"/>
          <w:color w:val="auto"/>
          <w:sz w:val="21"/>
          <w:szCs w:val="21"/>
          <w:highlight w:val="none"/>
          <w:lang w:eastAsia="zh-CN"/>
        </w:rPr>
      </w:pPr>
      <w:r>
        <w:rPr>
          <w:rFonts w:hint="eastAsia" w:ascii="宋体" w:hAnsi="宋体" w:eastAsia="宋体" w:cs="宋体"/>
          <w:color w:val="auto"/>
          <w:sz w:val="21"/>
          <w:szCs w:val="21"/>
          <w:highlight w:val="none"/>
          <w:lang w:val="zh-CN"/>
        </w:rPr>
        <w:t xml:space="preserve">三、项目</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lang w:val="zh-CN"/>
        </w:rPr>
        <w:t xml:space="preserve">：</w:t>
      </w:r>
      <w:r>
        <w:rPr>
          <w:rFonts w:hint="eastAsia" w:ascii="宋体" w:hAnsi="宋体" w:cs="宋体"/>
          <w:b w:val="0"/>
          <w:bCs w:val="0"/>
          <w:color w:val="auto"/>
          <w:sz w:val="21"/>
          <w:szCs w:val="21"/>
          <w:highlight w:val="none"/>
          <w:lang w:eastAsia="zh-CN"/>
        </w:rPr>
        <w:t xml:space="preserve">合同签订之日起至2026年12月31日</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zh-CN"/>
        </w:rPr>
        <w:t xml:space="preserve">、服务范围：</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甲方聘请乙方提供以下服务：</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（1）本合同项下的服务指：（详见采购文件）</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（2）服务内容：（详见采购文件）</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（3）服务标准：（详见采购文件）</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（4）服务人员操作标准及劳动纪律：详见采购文件。</w:t>
      </w:r>
      <w:r/>
    </w:p>
    <w:p>
      <w:pPr>
        <w:ind w:left="0" w:firstLine="420"/>
        <w:keepLines w:val="0"/>
        <w:keepNext w:val="0"/>
        <w:pageBreakBefore w:val="0"/>
        <w:spacing w:line="360" w:lineRule="auto"/>
        <w:widowControl/>
        <w:tabs>
          <w:tab w:val="left" w:pos="42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（5）劳动组织：详见采购文件。</w:t>
      </w:r>
      <w:r/>
    </w:p>
    <w:p>
      <w:pPr>
        <w:ind w:left="0" w:firstLine="420"/>
        <w:keepLines w:val="0"/>
        <w:keepNext w:val="0"/>
        <w:pageBreakBefore w:val="0"/>
        <w:spacing w:line="360" w:lineRule="auto"/>
        <w:widowControl/>
        <w:tabs>
          <w:tab w:val="left" w:pos="420" w:leader="none"/>
        </w:tabs>
        <w:rPr>
          <w:rFonts w:hint="eastAsia"/>
          <w:color w:val="auto"/>
          <w:highlight w:val="none"/>
          <w:lang w:val="zh-CN" w:eastAsia="zh-CN"/>
        </w:rPr>
      </w:pPr>
      <w:r>
        <w:rPr>
          <w:rFonts w:hint="eastAsia" w:ascii="宋体" w:hAnsi="宋体" w:eastAsia="宋体" w:cs="宋体"/>
          <w:color w:val="auto"/>
          <w:sz w:val="21"/>
          <w:szCs w:val="21"/>
          <w:highlight w:val="none"/>
          <w:lang w:val="zh-CN"/>
        </w:rPr>
        <w:t xml:space="preserve">（6）乙方管理职责：详见采购文件。  </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zh-CN"/>
        </w:rPr>
        <w:t xml:space="preserve">、采购方的权利与义务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A、权利</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对成交单位派出的作业人员进行审查，并对其工作进行检查和监督，并有权要求成交单位更换不称职的工作人员。</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对成交单位的作业方法、工作进度、成果质量进行检查。</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 因成交单位原因造成成果质量不符合要求的，采购方有权要求成交单位返工，直到成果合格为止。</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 因成交单位原因造成时间延误等不可挽回损失时，采购方有权减少项目价款。</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 采购方有权派出专门的协作人员，对成交单位的每个测绘项目进行跟踪管理。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主要负责与当地资规所、项目单位间的沟通协调以及权属界线的初步确定的工作。</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提供与各项目相关的图纸资料、初始及变更调查所需的权源材料、相关的地籍管理系统数据库、测绘所需的表格等资料。</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 负责各项目的质量检查、成果验收及成果移交的管理工作。</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zh-CN"/>
        </w:rPr>
        <w:t xml:space="preserve">、成交单位的权利与义务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A、权利</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查询与各项目相关的图纸资料、权属来源资料等。</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按照合同规定获得采购方帮助和配合。</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 有权要求采购方按合同规定付款。</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 由于采购方或不可抗力原因耽误工作进度，有权要求顺延项目完成时间。</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 严格按照本合同和采购方要求，完成各项目的测绘、权属调查等工作。</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 严格按照本合同规定要求的工作进度进行作业，在规定的时间内提交成果资料。</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 自觉接受采购方（包括采购方聘请的专家）的指导、监督。</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 对采购方及上级主管部门在检查中发现的问题及时修正和完善。</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5．按采购方要求对拨地定桩项目埋放界址桩，埋放次数不超过3次，超过3次的，重新进行费用结算。</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6．工期要求：</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A、安置房验收分割测绘：100亩以下的项目在4天内完成外业测绘，2天内完成内业数据处理；100-500亩之间的项目在12天内完成外业测绘；4天内完成所有内业数据处理。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B、公房（房管所）转让发证测绘：在当天完成外业测绘，第二天上午完成内业数据处理。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C、工业项目、划拨用地项目验收竣工测绘：100亩以下的项目在1天内完成外业测绘，第二天完成内业数据处理；100-500亩的项目在2天内完成外业测绘，第二天完成所内业数据处理。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D、拨地定桩：50个界址点以下的项目，在1天内完成外业测绘，第二天完成内业数据处理；51-100个界址点之间的项目在2天内完成外业测绘，第二天完成内业数据处理。 </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E、其它项目：根据实际情况另行约定。</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zh-CN"/>
        </w:rPr>
        <w:t xml:space="preserve">、合同有效期</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lang w:val="zh-CN"/>
        </w:rPr>
        <w:t xml:space="preserve">签订之日至</w:t>
      </w:r>
      <w:r>
        <w:rPr>
          <w:rFonts w:hint="eastAsia" w:ascii="宋体" w:hAnsi="宋体" w:cs="宋体"/>
          <w:color w:val="auto"/>
          <w:sz w:val="21"/>
          <w:szCs w:val="21"/>
          <w:highlight w:val="none"/>
          <w:lang w:val="zh-CN"/>
        </w:rPr>
        <w:t xml:space="preserve">2026</w:t>
      </w:r>
      <w:r>
        <w:rPr>
          <w:rFonts w:hint="eastAsia" w:ascii="宋体" w:hAnsi="宋体" w:eastAsia="宋体" w:cs="宋体"/>
          <w:color w:val="auto"/>
          <w:sz w:val="21"/>
          <w:szCs w:val="21"/>
          <w:highlight w:val="none"/>
          <w:lang w:val="zh-CN"/>
        </w:rPr>
        <w:t xml:space="preserve">年12月31日。</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成交单位同意采购方自主分配测绘任务，成交单位对分配的测绘业务没有抗辩权</w:t>
      </w:r>
      <w:r>
        <w:rPr>
          <w:rFonts w:hint="eastAsia" w:ascii="宋体" w:hAnsi="宋体" w:cs="宋体"/>
          <w:color w:val="auto"/>
          <w:sz w:val="21"/>
          <w:szCs w:val="21"/>
          <w:highlight w:val="none"/>
          <w:lang w:val="zh-CN"/>
        </w:rPr>
        <w:t xml:space="preserve">。</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八、违约责任：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1、因采购方提交资料不全或有误等原因停窝工时，采购方应付成交单位停窝工费，同时工期顺延。</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2、成交单位未在约定时间提交测绘成果的，每迟延一个工作日扣罚测绘费用的1%；迟延时间过长造成采购方工作被动的，采购方有权另行追究成交单位违约责任。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3、成交单位提交测绘成果出现质量问题退回修改的，每个项目扣罚测绘费用的10%。</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4、成交单位移交采购方使用的测绘成果出现质量问题的，每个项目扣罚测绘费用的20%。若造成采购方或其他权利人利益遭受损失的，由成交单位负责承担相关损失和责任。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zh-CN"/>
        </w:rPr>
        <w:t xml:space="preserve">、合同的变更与解除</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 除本合同约定外，甲乙双方不得随意变更、解除合同。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 若委托测绘期限内，成交单位被相关部门处以停业整顿等处罚的，成交单位同意提前解除合同，采购方有权将测绘业务委托给其他成交单位实施。</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c）成交单位累计5次未能按本合同约定完成测绘任务，采购方有权提前解除本合同，并不承担任何违约费用。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d)成交单位提交的测绘成果累计5次出现质量问题，采购方有权提前解除本合同，并不承担任何违约费用。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e)由于国家政策变化，采购方机制转变，采购方有权提前解除本合同。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f）合同履行期间，一方无正当理由不履行合同或未经另一方同意擅自变更合同，对方有权终止或解除合同，由此造成的损失由违约方承担。</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g）本合同签订后，不因法定代表人或委托人的变更而变更或解除。 </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十、转让和分包</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1.政府采购合同的部分和全部都不得转让。</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zh-CN"/>
        </w:rPr>
        <w:t xml:space="preserve">、售后服务：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售后服务见乙方响应文件中的承诺。</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、特别条款：</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1.双方签约人为各自法定代表人或被授权代表。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2.本合同系指本文件及其附件中的所有部分；其中采购文件、成交的响应文件、成交单位在采购过程中的澄清、承诺等为本合同不可缺少的必要组成部分。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3.本合同经双方法定（授权）代表人签字（或盖章）并盖单位公章后生效，合同须至网上系统备案。</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4.本合同一式陆份，甲乙双方各执贰份、招标代理公司执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lang w:val="zh-CN"/>
        </w:rPr>
        <w:t xml:space="preserve">份，各份具有同等法律效力。</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十四、其他：</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本合同未尽事宜，签约双方应友好协商解决，协商不成，任何一方均可向甲方所在地上一级人民法院提起诉讼。</w:t>
      </w:r>
      <w:r/>
    </w:p>
    <w:p>
      <w:pPr>
        <w:pStyle w:val="823"/>
        <w:rPr>
          <w:rFonts w:hint="eastAsia"/>
          <w:color w:val="auto"/>
          <w:highlight w:val="none"/>
          <w:lang w:val="zh-CN"/>
        </w:rPr>
      </w:pPr>
      <w:r>
        <w:rPr>
          <w:rFonts w:hint="eastAsia"/>
          <w:color w:val="auto"/>
          <w:highlight w:val="none"/>
          <w:lang w:val="zh-CN"/>
        </w:rPr>
      </w:r>
      <w:r/>
    </w:p>
    <w:tbl>
      <w:tblPr>
        <w:tblStyle w:val="832"/>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default"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甲方（盖章）：</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default"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乙方（盖章）：</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default"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default"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default"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default"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r>
    </w:tbl>
    <w:p>
      <w:pPr>
        <w:pStyle w:val="845"/>
        <w:rPr>
          <w:rFonts w:ascii="宋体" w:hAnsi="宋体"/>
          <w:color w:val="auto"/>
          <w:sz w:val="36"/>
          <w:szCs w:val="13"/>
          <w:highlight w:val="none"/>
        </w:rPr>
      </w:pPr>
      <w:r>
        <w:rPr>
          <w:rFonts w:ascii="宋体" w:hAnsi="宋体"/>
          <w:color w:val="auto"/>
          <w:sz w:val="36"/>
          <w:szCs w:val="13"/>
          <w:highlight w:val="none"/>
        </w:rPr>
      </w:r>
      <w:r/>
    </w:p>
    <w:p>
      <w:pPr>
        <w:pStyle w:val="845"/>
        <w:rPr>
          <w:rFonts w:ascii="宋体" w:hAnsi="宋体"/>
          <w:color w:val="auto"/>
          <w:sz w:val="36"/>
          <w:szCs w:val="13"/>
          <w:highlight w:val="none"/>
        </w:rPr>
      </w:pPr>
      <w:r>
        <w:rPr>
          <w:rFonts w:ascii="宋体" w:hAnsi="宋体"/>
          <w:color w:val="auto"/>
          <w:sz w:val="36"/>
          <w:szCs w:val="13"/>
          <w:highlight w:val="none"/>
        </w:rPr>
      </w:r>
      <w:r/>
    </w:p>
    <w:p>
      <w:pPr>
        <w:pStyle w:val="845"/>
        <w:rPr>
          <w:rFonts w:ascii="宋体" w:hAnsi="宋体"/>
          <w:color w:val="auto"/>
          <w:sz w:val="36"/>
          <w:szCs w:val="13"/>
          <w:highlight w:val="none"/>
        </w:rPr>
      </w:pPr>
      <w:r>
        <w:rPr>
          <w:rFonts w:ascii="宋体" w:hAnsi="宋体"/>
          <w:color w:val="auto"/>
          <w:sz w:val="36"/>
          <w:szCs w:val="13"/>
          <w:highlight w:val="none"/>
        </w:rPr>
      </w:r>
      <w:r/>
    </w:p>
    <w:p>
      <w:pPr>
        <w:ind w:left="0"/>
        <w:jc w:val="both"/>
        <w:spacing w:line="360" w:lineRule="auto"/>
        <w:widowControl w:val="off"/>
        <w:rPr>
          <w:rFonts w:hint="eastAsia"/>
          <w:b/>
          <w:color w:val="auto"/>
          <w:sz w:val="44"/>
          <w:szCs w:val="44"/>
          <w:highlight w:val="none"/>
        </w:rPr>
        <w:outlineLvl w:val="0"/>
      </w:pPr>
      <w:r>
        <w:rPr>
          <w:rFonts w:hint="eastAsia"/>
          <w:b/>
          <w:color w:val="auto"/>
          <w:sz w:val="44"/>
          <w:szCs w:val="44"/>
          <w:highlight w:val="none"/>
        </w:rPr>
      </w:r>
      <w:r/>
    </w:p>
    <w:p>
      <w:pPr>
        <w:ind w:left="0"/>
        <w:jc w:val="both"/>
        <w:spacing w:line="360" w:lineRule="auto"/>
        <w:widowControl w:val="off"/>
        <w:rPr>
          <w:rFonts w:hint="eastAsia"/>
          <w:b/>
          <w:color w:val="auto"/>
          <w:sz w:val="44"/>
          <w:szCs w:val="44"/>
          <w:highlight w:val="none"/>
        </w:rPr>
        <w:outlineLvl w:val="0"/>
      </w:pPr>
      <w:r>
        <w:rPr>
          <w:rFonts w:hint="eastAsia"/>
          <w:b/>
          <w:color w:val="auto"/>
          <w:sz w:val="44"/>
          <w:szCs w:val="44"/>
          <w:highlight w:val="none"/>
        </w:rPr>
      </w:r>
      <w:r/>
    </w:p>
    <w:p>
      <w:pPr>
        <w:ind w:left="0"/>
        <w:jc w:val="both"/>
        <w:spacing w:line="360" w:lineRule="auto"/>
        <w:widowControl w:val="off"/>
        <w:rPr>
          <w:rFonts w:hint="eastAsia"/>
          <w:b/>
          <w:color w:val="auto"/>
          <w:sz w:val="44"/>
          <w:szCs w:val="44"/>
          <w:highlight w:val="none"/>
        </w:rPr>
        <w:outlineLvl w:val="0"/>
      </w:pPr>
      <w:r>
        <w:rPr>
          <w:rFonts w:hint="eastAsia"/>
          <w:b/>
          <w:color w:val="auto"/>
          <w:sz w:val="44"/>
          <w:szCs w:val="44"/>
          <w:highlight w:val="none"/>
        </w:rPr>
      </w:r>
      <w:r/>
    </w:p>
    <w:p>
      <w:pPr>
        <w:ind w:left="0" w:firstLine="420"/>
        <w:jc w:val="center"/>
        <w:keepLines w:val="0"/>
        <w:keepNext w:val="0"/>
        <w:pageBreakBefore w:val="0"/>
        <w:spacing w:line="360" w:lineRule="auto"/>
        <w:widowControl/>
        <w:rPr>
          <w:rFonts w:ascii="宋体"/>
          <w:b/>
          <w:bCs/>
          <w:color w:val="auto"/>
          <w:sz w:val="21"/>
          <w:szCs w:val="21"/>
          <w:highlight w:val="none"/>
        </w:rPr>
      </w:pPr>
      <w:r>
        <w:rPr>
          <w:rFonts w:hint="eastAsia" w:ascii="宋体" w:hAnsi="宋体" w:cs="宋体"/>
          <w:b/>
          <w:bCs/>
          <w:color w:val="auto"/>
          <w:sz w:val="21"/>
          <w:szCs w:val="21"/>
          <w:highlight w:val="none"/>
        </w:rPr>
        <w:t xml:space="preserve">质量、工期和服务承诺书</w:t>
      </w:r>
      <w:r/>
    </w:p>
    <w:p>
      <w:pPr>
        <w:ind w:left="0" w:firstLine="0"/>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致：苏州市吴中区方元测绘队</w:t>
      </w:r>
      <w:r/>
    </w:p>
    <w:p>
      <w:pPr>
        <w:ind w:left="0" w:firstLine="420"/>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非常荣幸参加贵方组织的</w:t>
      </w:r>
      <w:r>
        <w:rPr>
          <w:rFonts w:hint="eastAsia" w:ascii="宋体" w:hAnsi="宋体"/>
          <w:color w:val="auto"/>
          <w:sz w:val="21"/>
          <w:szCs w:val="21"/>
          <w:highlight w:val="none"/>
          <w:lang w:eastAsia="zh-CN"/>
        </w:rPr>
        <w:t xml:space="preserve">专项委托业务费（2026年度专项委托业务费（日常测绘项目））</w:t>
      </w:r>
      <w:r>
        <w:rPr>
          <w:rFonts w:hint="eastAsia" w:ascii="宋体" w:hAnsi="宋体"/>
          <w:color w:val="auto"/>
          <w:sz w:val="21"/>
          <w:szCs w:val="21"/>
          <w:highlight w:val="none"/>
        </w:rPr>
        <w:t xml:space="preserve">招标，我方就质量和服务作出如下承诺：</w:t>
      </w:r>
      <w:r/>
    </w:p>
    <w:p>
      <w:pPr>
        <w:ind w:left="0" w:firstLine="420"/>
        <w:keepLines w:val="0"/>
        <w:keepNext w:val="0"/>
        <w:pageBreakBefore w:val="0"/>
        <w:spacing w:line="360" w:lineRule="auto"/>
        <w:widowControl/>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、质量保证</w:t>
      </w:r>
      <w:r/>
    </w:p>
    <w:p>
      <w:pPr>
        <w:ind w:left="0" w:firstLine="420"/>
        <w:keepLines w:val="0"/>
        <w:keepNext w:val="0"/>
        <w:pageBreakBefore w:val="0"/>
        <w:spacing w:line="360" w:lineRule="auto"/>
        <w:widowControl/>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）未在约定时间提交</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接收测绘成果的，每迟延一个工作日扣罚测绘结算费用的</w:t>
      </w:r>
      <w:r>
        <w:rPr>
          <w:rFonts w:ascii="宋体" w:hAnsi="宋体"/>
          <w:color w:val="auto"/>
          <w:sz w:val="21"/>
          <w:szCs w:val="21"/>
          <w:highlight w:val="none"/>
        </w:rPr>
        <w:t xml:space="preserve">5%</w:t>
      </w:r>
      <w:r>
        <w:rPr>
          <w:rFonts w:hint="eastAsia" w:ascii="宋体" w:hAnsi="宋体"/>
          <w:color w:val="auto"/>
          <w:sz w:val="21"/>
          <w:szCs w:val="21"/>
          <w:highlight w:val="none"/>
        </w:rPr>
        <w:t xml:space="preserve">；迟延时间过长造成甲方工作被动的，甲方有权另行追究乙方违约责任。</w:t>
      </w:r>
      <w:r/>
    </w:p>
    <w:p>
      <w:pPr>
        <w:ind w:left="0" w:firstLine="420"/>
        <w:keepLines w:val="0"/>
        <w:keepNext w:val="0"/>
        <w:pageBreakBefore w:val="0"/>
        <w:spacing w:line="360" w:lineRule="auto"/>
        <w:widowControl/>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）提交</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接收测绘成果出现质量问题退回修改的，每个项目扣罚测绘结算费用的</w:t>
      </w:r>
      <w:r>
        <w:rPr>
          <w:rFonts w:ascii="宋体" w:hAnsi="宋体"/>
          <w:color w:val="auto"/>
          <w:sz w:val="21"/>
          <w:szCs w:val="21"/>
          <w:highlight w:val="none"/>
        </w:rPr>
        <w:t xml:space="preserve">10%</w:t>
      </w:r>
      <w:r>
        <w:rPr>
          <w:rFonts w:hint="eastAsia" w:ascii="宋体" w:hAnsi="宋体"/>
          <w:color w:val="auto"/>
          <w:sz w:val="21"/>
          <w:szCs w:val="21"/>
          <w:highlight w:val="none"/>
        </w:rPr>
        <w:t xml:space="preserve">。</w:t>
      </w:r>
      <w:r/>
    </w:p>
    <w:p>
      <w:pPr>
        <w:ind w:left="0" w:firstLine="420"/>
        <w:keepLines w:val="0"/>
        <w:keepNext w:val="0"/>
        <w:pageBreakBefore w:val="0"/>
        <w:spacing w:line="360" w:lineRule="auto"/>
        <w:widowControl/>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）移交乙方使用的测绘成果出现质量问题的，每个项目扣罚测绘结算费用的</w:t>
      </w:r>
      <w:r>
        <w:rPr>
          <w:rFonts w:ascii="宋体" w:hAnsi="宋体"/>
          <w:color w:val="auto"/>
          <w:sz w:val="21"/>
          <w:szCs w:val="21"/>
          <w:highlight w:val="none"/>
        </w:rPr>
        <w:t xml:space="preserve">10%</w:t>
      </w:r>
      <w:r>
        <w:rPr>
          <w:rFonts w:hint="eastAsia" w:ascii="宋体" w:hAnsi="宋体"/>
          <w:color w:val="auto"/>
          <w:sz w:val="21"/>
          <w:szCs w:val="21"/>
          <w:highlight w:val="none"/>
        </w:rPr>
        <w:t xml:space="preserve">。若造成甲方或其他权利人利益遭受损失的，由乙方负责承担相关损失和责任。</w:t>
      </w:r>
      <w:r/>
    </w:p>
    <w:p>
      <w:pPr>
        <w:ind w:left="0" w:firstLine="420"/>
        <w:keepLines w:val="0"/>
        <w:keepNext w:val="0"/>
        <w:pageBreakBefore w:val="0"/>
        <w:spacing w:line="360" w:lineRule="auto"/>
        <w:widowControl/>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、工期保证</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）安置房验收分割测绘：</w:t>
      </w:r>
      <w:r>
        <w:rPr>
          <w:rFonts w:ascii="宋体" w:hAnsi="宋体" w:cs="宋体"/>
          <w:color w:val="auto"/>
          <w:sz w:val="21"/>
          <w:szCs w:val="21"/>
          <w:highlight w:val="none"/>
        </w:rPr>
        <w:t xml:space="preserve">100</w:t>
      </w:r>
      <w:r>
        <w:rPr>
          <w:rFonts w:hint="eastAsia" w:ascii="宋体" w:hAnsi="宋体" w:cs="宋体"/>
          <w:color w:val="auto"/>
          <w:sz w:val="21"/>
          <w:szCs w:val="21"/>
          <w:highlight w:val="none"/>
        </w:rPr>
        <w:t xml:space="preserve">亩以下的项目，在天内完成；</w:t>
      </w:r>
      <w:r>
        <w:rPr>
          <w:rFonts w:ascii="宋体" w:hAnsi="宋体" w:cs="宋体"/>
          <w:color w:val="auto"/>
          <w:sz w:val="21"/>
          <w:szCs w:val="21"/>
          <w:highlight w:val="none"/>
        </w:rPr>
        <w:t xml:space="preserve">100</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500</w:t>
      </w:r>
      <w:r>
        <w:rPr>
          <w:rFonts w:hint="eastAsia" w:ascii="宋体" w:hAnsi="宋体" w:cs="宋体"/>
          <w:color w:val="auto"/>
          <w:sz w:val="21"/>
          <w:szCs w:val="21"/>
          <w:highlight w:val="none"/>
        </w:rPr>
        <w:t xml:space="preserve">亩之间的项目，在天内完成；</w:t>
      </w:r>
      <w:r>
        <w:rPr>
          <w:rFonts w:ascii="宋体" w:hAnsi="宋体" w:cs="宋体"/>
          <w:color w:val="auto"/>
          <w:sz w:val="21"/>
          <w:szCs w:val="21"/>
          <w:highlight w:val="none"/>
        </w:rPr>
        <w:t xml:space="preserve">500</w:t>
      </w:r>
      <w:r>
        <w:rPr>
          <w:rFonts w:hint="eastAsia" w:ascii="宋体" w:hAnsi="宋体" w:cs="宋体"/>
          <w:color w:val="auto"/>
          <w:sz w:val="21"/>
          <w:szCs w:val="21"/>
          <w:highlight w:val="none"/>
        </w:rPr>
        <w:t xml:space="preserve">亩以上完成时间另行约定。</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）公房（房管所）转让发证测绘；个人（自建房）换发证测绘；个人（商品房中的别墅、联体别墅或店面）转让测绘：在天内完成；</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）工业项目、划拨用地项目验收竣工测绘：</w:t>
      </w:r>
      <w:r>
        <w:rPr>
          <w:rFonts w:ascii="宋体" w:hAnsi="宋体" w:cs="宋体"/>
          <w:color w:val="auto"/>
          <w:sz w:val="21"/>
          <w:szCs w:val="21"/>
          <w:highlight w:val="none"/>
        </w:rPr>
        <w:t xml:space="preserve">100</w:t>
      </w:r>
      <w:r>
        <w:rPr>
          <w:rFonts w:hint="eastAsia" w:ascii="宋体" w:hAnsi="宋体" w:cs="宋体"/>
          <w:color w:val="auto"/>
          <w:sz w:val="21"/>
          <w:szCs w:val="21"/>
          <w:highlight w:val="none"/>
        </w:rPr>
        <w:t xml:space="preserve">亩以下的项目，在天内完成；</w:t>
      </w:r>
      <w:r>
        <w:rPr>
          <w:rFonts w:ascii="宋体" w:hAnsi="宋体" w:cs="宋体"/>
          <w:color w:val="auto"/>
          <w:sz w:val="21"/>
          <w:szCs w:val="21"/>
          <w:highlight w:val="none"/>
        </w:rPr>
        <w:t xml:space="preserve">100</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500</w:t>
      </w:r>
      <w:r>
        <w:rPr>
          <w:rFonts w:hint="eastAsia" w:ascii="宋体" w:hAnsi="宋体" w:cs="宋体"/>
          <w:color w:val="auto"/>
          <w:sz w:val="21"/>
          <w:szCs w:val="21"/>
          <w:highlight w:val="none"/>
        </w:rPr>
        <w:t xml:space="preserve">亩之间的项目，在天内完成；</w:t>
      </w:r>
      <w:r>
        <w:rPr>
          <w:rFonts w:ascii="宋体" w:hAnsi="宋体" w:cs="宋体"/>
          <w:color w:val="auto"/>
          <w:sz w:val="21"/>
          <w:szCs w:val="21"/>
          <w:highlight w:val="none"/>
        </w:rPr>
        <w:t xml:space="preserve">500</w:t>
      </w:r>
      <w:r>
        <w:rPr>
          <w:rFonts w:hint="eastAsia" w:ascii="宋体" w:hAnsi="宋体" w:cs="宋体"/>
          <w:color w:val="auto"/>
          <w:sz w:val="21"/>
          <w:szCs w:val="21"/>
          <w:highlight w:val="none"/>
        </w:rPr>
        <w:t xml:space="preserve">亩以上完成时间另行约定。</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）拨地定桩：</w:t>
      </w:r>
      <w:r>
        <w:rPr>
          <w:rFonts w:ascii="宋体" w:hAnsi="宋体" w:cs="宋体"/>
          <w:color w:val="auto"/>
          <w:sz w:val="21"/>
          <w:szCs w:val="21"/>
          <w:highlight w:val="none"/>
        </w:rPr>
        <w:t xml:space="preserve">50</w:t>
      </w:r>
      <w:r>
        <w:rPr>
          <w:rFonts w:hint="eastAsia" w:ascii="宋体" w:hAnsi="宋体" w:cs="宋体"/>
          <w:color w:val="auto"/>
          <w:sz w:val="21"/>
          <w:szCs w:val="21"/>
          <w:highlight w:val="none"/>
        </w:rPr>
        <w:t xml:space="preserve">个界址点以下的项目，在天内完成；</w:t>
      </w:r>
      <w:r>
        <w:rPr>
          <w:rFonts w:ascii="宋体" w:hAnsi="宋体" w:cs="宋体"/>
          <w:color w:val="auto"/>
          <w:sz w:val="21"/>
          <w:szCs w:val="21"/>
          <w:highlight w:val="none"/>
        </w:rPr>
        <w:t xml:space="preserve">51-100</w:t>
      </w:r>
      <w:r>
        <w:rPr>
          <w:rFonts w:hint="eastAsia" w:ascii="宋体" w:hAnsi="宋体" w:cs="宋体"/>
          <w:color w:val="auto"/>
          <w:sz w:val="21"/>
          <w:szCs w:val="21"/>
          <w:highlight w:val="none"/>
        </w:rPr>
        <w:t xml:space="preserve">个界址点之间的项目，在天内完成；</w:t>
      </w:r>
      <w:r>
        <w:rPr>
          <w:rFonts w:ascii="宋体" w:hAnsi="宋体" w:cs="宋体"/>
          <w:color w:val="auto"/>
          <w:sz w:val="21"/>
          <w:szCs w:val="21"/>
          <w:highlight w:val="none"/>
        </w:rPr>
        <w:t xml:space="preserve">100</w:t>
      </w:r>
      <w:r>
        <w:rPr>
          <w:rFonts w:hint="eastAsia" w:ascii="宋体" w:hAnsi="宋体" w:cs="宋体"/>
          <w:color w:val="auto"/>
          <w:sz w:val="21"/>
          <w:szCs w:val="21"/>
          <w:highlight w:val="none"/>
        </w:rPr>
        <w:t xml:space="preserve">个界址点以上的项目完成时间另行约定。</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、技术服务保证</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）按照</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关规定和招标人具体要求，提供纸质和电子件测绘成果以及其他形式的测绘成果。</w:t>
      </w:r>
      <w:r/>
    </w:p>
    <w:p>
      <w:pPr>
        <w:ind w:left="0" w:firstLine="420"/>
        <w:keepLines w:val="0"/>
        <w:keepNext w:val="0"/>
        <w:pageBreakBefore w:val="0"/>
        <w:spacing w:line="360" w:lineRule="auto"/>
        <w:widowControl/>
        <w:rPr>
          <w:rFonts w:ascii="宋体" w:hAnsi="宋体"/>
          <w:b/>
          <w:color w:val="auto"/>
          <w:sz w:val="21"/>
          <w:szCs w:val="21"/>
          <w:highlight w:val="none"/>
        </w:rPr>
      </w:pP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）按甲方要求对委托测绘地块埋放界址点，埋放次数不超过</w:t>
      </w: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次，超过</w:t>
      </w: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次的，按基准价</w:t>
      </w:r>
      <w:r>
        <w:rPr>
          <w:rFonts w:ascii="宋体" w:hAnsi="宋体"/>
          <w:b/>
          <w:color w:val="auto"/>
          <w:sz w:val="21"/>
          <w:szCs w:val="21"/>
          <w:highlight w:val="none"/>
        </w:rPr>
        <w:t xml:space="preserve">326</w:t>
      </w:r>
      <w:r>
        <w:rPr>
          <w:rFonts w:hint="eastAsia" w:ascii="宋体" w:hAnsi="宋体"/>
          <w:b/>
          <w:color w:val="auto"/>
          <w:sz w:val="21"/>
          <w:szCs w:val="21"/>
          <w:highlight w:val="none"/>
        </w:rPr>
        <w:t xml:space="preserve">元</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点进行结算费用。</w:t>
      </w:r>
      <w:r/>
    </w:p>
    <w:p>
      <w:pPr>
        <w:ind w:left="0" w:firstLine="420"/>
        <w:keepLines w:val="0"/>
        <w:keepNext w:val="0"/>
        <w:pageBreakBefore w:val="0"/>
        <w:spacing w:line="360" w:lineRule="auto"/>
        <w:widowControl/>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）对各项测绘等项目由于申请者对测绘成果存有异议要求重新测量的，重测次数不超过</w:t>
      </w: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次，超过的按合同定价收取费用。</w:t>
      </w:r>
      <w:r/>
    </w:p>
    <w:p>
      <w:pPr>
        <w:ind w:left="0" w:firstLine="420"/>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4）按照甲方要求做好其他委托任务。</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、其他</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0"/>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供应商全称（盖章）：</w:t>
      </w:r>
      <w:r/>
    </w:p>
    <w:p>
      <w:pPr>
        <w:ind w:left="0" w:firstLine="0"/>
        <w:jc w:val="both"/>
        <w:keepLines w:val="0"/>
        <w:keepNext w:val="0"/>
        <w:pageBreakBefore w:val="0"/>
        <w:spacing w:line="360" w:lineRule="auto"/>
        <w:widowControl/>
        <w:rPr>
          <w:rFonts w:ascii="宋体" w:hAnsi="宋体"/>
          <w:color w:val="auto"/>
          <w:sz w:val="21"/>
          <w:szCs w:val="21"/>
          <w:highlight w:val="none"/>
        </w:rPr>
        <w:outlineLvl w:val="0"/>
      </w:pPr>
      <w:r>
        <w:rPr>
          <w:rFonts w:hint="eastAsia" w:ascii="宋体" w:hAnsi="宋体"/>
          <w:color w:val="auto"/>
          <w:sz w:val="21"/>
          <w:szCs w:val="21"/>
          <w:highlight w:val="none"/>
        </w:rPr>
        <w:t xml:space="preserve">法定代表人或授权代表（签字）：  </w:t>
      </w:r>
      <w:r/>
    </w:p>
    <w:p>
      <w:pPr>
        <w:keepLines w:val="0"/>
        <w:keepNext w:val="0"/>
        <w:pageBreakBefore w:val="0"/>
        <w:spacing w:line="360" w:lineRule="auto"/>
        <w:widowControl/>
        <w:rPr>
          <w:color w:val="auto"/>
          <w:sz w:val="21"/>
          <w:szCs w:val="21"/>
          <w:highlight w:val="none"/>
        </w:rPr>
      </w:pPr>
      <w:r>
        <w:rPr>
          <w:rFonts w:hint="eastAsia" w:hAnsi="宋体"/>
          <w:color w:val="auto"/>
          <w:sz w:val="21"/>
          <w:szCs w:val="21"/>
          <w:highlight w:val="none"/>
        </w:rPr>
        <w:t xml:space="preserve">年   月   日</w:t>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2" w:name="_Toc68611039"/>
      <w:r/>
      <w:bookmarkStart w:id="73" w:name="_Toc156314245"/>
      <w:r>
        <w:rPr>
          <w:rFonts w:hint="eastAsia"/>
          <w:b/>
          <w:color w:val="auto"/>
          <w:sz w:val="32"/>
          <w:szCs w:val="32"/>
          <w:highlight w:val="none"/>
        </w:rPr>
        <w:t xml:space="preserve">第六章 </w:t>
      </w:r>
      <w:bookmarkStart w:id="74" w:name="评分要点"/>
      <w:r/>
      <w:bookmarkEnd w:id="74"/>
      <w:r>
        <w:rPr>
          <w:rFonts w:hint="eastAsia"/>
          <w:b/>
          <w:color w:val="auto"/>
          <w:sz w:val="32"/>
          <w:szCs w:val="32"/>
          <w:highlight w:val="none"/>
        </w:rPr>
        <w:t xml:space="preserve">评审办法和评分标准</w:t>
      </w:r>
      <w:bookmarkEnd w:id="67"/>
      <w:r/>
      <w:bookmarkEnd w:id="68"/>
      <w:r/>
      <w:bookmarkEnd w:id="69"/>
      <w:r/>
      <w:bookmarkEnd w:id="70"/>
      <w:r/>
      <w:bookmarkEnd w:id="71"/>
      <w:r/>
      <w:bookmarkEnd w:id="72"/>
      <w:r/>
      <w:bookmarkEnd w:id="73"/>
      <w:r/>
      <w:r/>
    </w:p>
    <w:p>
      <w:pPr>
        <w:ind w:left="0" w:firstLine="422"/>
        <w:spacing w:line="360" w:lineRule="auto"/>
        <w:rPr>
          <w:rFonts w:ascii="宋体" w:hAnsi="宋体" w:cs="宋体"/>
          <w:b/>
          <w:color w:val="auto"/>
          <w:sz w:val="21"/>
          <w:szCs w:val="21"/>
          <w:highlight w:val="none"/>
        </w:rPr>
      </w:pPr>
      <w:r/>
      <w:bookmarkStart w:id="75" w:name="_Toc16264"/>
      <w:r/>
      <w:bookmarkStart w:id="76" w:name="_Toc698"/>
      <w:r/>
      <w:bookmarkStart w:id="77" w:name="_Toc17476"/>
      <w:r>
        <w:rPr>
          <w:rFonts w:hint="eastAsia" w:ascii="宋体" w:hAnsi="宋体" w:cs="宋体"/>
          <w:b/>
          <w:color w:val="auto"/>
          <w:sz w:val="21"/>
          <w:szCs w:val="21"/>
          <w:highlight w:val="none"/>
        </w:rPr>
        <w:t xml:space="preserve">一、评审办法：</w:t>
      </w:r>
      <w:bookmarkEnd w:id="75"/>
      <w:r/>
      <w:bookmarkEnd w:id="76"/>
      <w:r/>
      <w:bookmarkEnd w:id="77"/>
      <w:r/>
      <w:r/>
    </w:p>
    <w:p>
      <w:pPr>
        <w:ind w:left="0" w:firstLine="422"/>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SA"/>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6.针对中小型企业、残疾人福利企业和监狱企业的评审：</w:t>
      </w:r>
      <w:r/>
    </w:p>
    <w:p>
      <w:pPr>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1"/>
          <w:szCs w:val="21"/>
          <w:highlight w:val="none"/>
        </w:rPr>
        <w:t xml:space="preserve">本项目为专门面向中小企业采购的项目，不再执行价格评审优惠的扶持政策。</w:t>
      </w:r>
      <w:r>
        <w:rPr>
          <w:rFonts w:hint="eastAsia" w:ascii="宋体" w:hAnsi="宋体" w:eastAsia="宋体" w:cs="宋体"/>
          <w:bCs/>
          <w:color w:val="auto"/>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auto"/>
          <w:sz w:val="21"/>
          <w:szCs w:val="21"/>
          <w:highlight w:val="none"/>
        </w:rPr>
        <w:t xml:space="preserve">服务类项目中供应商若使用退休人员，将不享受中小企业扶持政策。</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 (10分)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磋商报价得分＝（磋商基准价/最终磋商报价）×价格权值×100（价格权值为10%）</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根据财政部《关于推动解决政府采购异常低价问题的通知》规定，实施政府采购异常低价审查：</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（1）评审过程中出现下列情形之一的，评审委员会应当启动异常低价投标(响应）审查程序：</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③投标（响应）报价低于采购项目最高限价45%的，即投标（响应）报价&lt;采购项目最高限价×45%；</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④评审委员会基于专业判断，认为供应商报价过低，有可能影响产品质量或者不能诚信履约的其他情形。</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其中，属于第③项情形，供应商已随投标（响应）文件一并提交相关书面说明及必要的证明材料的，在评审现场可不再重复提交。</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（二）技术方案（61分）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1、项目方案（27分）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项目总体理解的全面性和完整性及所具备优势条件分析比较；概述详细，组织机构健全，总体安排科学，方案考虑周全等得9分；概述较为详细，总体安排可行，方案考虑比较细致，能满足项目实施需要的得6分；方案简单，基本能满足项目实施需要的得3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项目方案对相关技术规程熟悉程度比较以及方案的合理性比较；概述详细，组织机构健全，总体安排科学，方案考虑周全等得9分；概述较为详细，总体安排可行，方案考虑比较细致，能满足项目实施需要的得6分；方案简单，基本能满足项目实施需要的得3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针对本项目的重点难点分析及有效的合理化建议比较；概述详细，组织机构健全，总体安排科学，方案考虑周全，有合理化建议等得9分；概述较为详细，总体安排可行，方案考虑比较细致，能满足项目实施需要的得6分；综合评定一般，方案简单，基本能满足项目实施需要的得3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2、项目管理措施  （14分）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根据提供的项目管理组织体系酌情评分.概述详细，组织机构健全，总体安排科学，方案考虑周全，有合理化建议等得6分；概述较为详细，总体安排可行，方案考虑比较细致，能满足项目实施需要的得4分；综合评定一般，方案简单，基本能满足项目实施需要的得2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（2）根据提供的成果质量保证措施酌情评分. 综合评定，概述详细，组织机构健全，总体安排科学，方案考虑周全，有合理化建议等得4分；综合评定，概述较为详细，总体安排可行，方案考虑比较细致，能满足项目实施需要的得2分；综合评定一般，方案简单，基本能满足项目实施需要的得1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根据提供的项目进度控制措施酌情评分。综合评定，概述详细，组织机构健全，总体安排科学，方案考虑周全，有合理化建议等得4分；综合评定，概述较为详细，总体安排可行，方案考虑比较细致，能满足项目实施需要的得2分；综合评定一般，方案简单，基本能满足项目实施需要的得1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3、安全保密措施 （10分）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针对安全责任制度比较及突发事故应急预案与处理能力、数据资料保密制度、数据资料专人负责管理等内容评定比较。内容详细，组织机构健全，总体安排科学，方案考虑周全，有合理化建议等得10分；内容较为详细，总体安排可行，方案考虑比较细致，能满足项目实施需要的得7分；综合评定一般，方案简单，基本能满足项目实施需要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分；未提供相应内容不得分。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4、售后服务方案（10分）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售后服务体系、服务内容、响应时间情况，体系完善、内容详细、响应及时得10分，体系较完善、内容较详细、响应较及时得7分，售后服务体系一般、内容欠缺得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分；未提供相应内容不得分。</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（三）人员配备（1</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TW" w:eastAsia="zh-TW"/>
        </w:rPr>
        <w:t xml:space="preserve">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1、项目负责人具有注册测绘师资格证书的得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分，具有工程师及以上职称的得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eastAsia="zh-TW"/>
        </w:rPr>
        <w:t xml:space="preserve">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2、技术负责人具有高级工程师证书的得3分。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3、拟投入项目组成员（不包含项目负责人与技术负责人）具有中级及以上职称的每有1人得2分，最高得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eastAsia="zh-TW"/>
        </w:rPr>
        <w:t xml:space="preserve">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（注：上述人员提供相关证书</w:t>
      </w:r>
      <w:r>
        <w:rPr>
          <w:rFonts w:hint="eastAsia" w:ascii="宋体" w:hAnsi="宋体" w:cs="宋体"/>
          <w:color w:val="auto"/>
          <w:sz w:val="21"/>
          <w:szCs w:val="21"/>
          <w:highlight w:val="none"/>
          <w:lang w:val="zh-TW" w:eastAsia="zh-CN"/>
        </w:rPr>
        <w:t xml:space="preserve">扫描件</w:t>
      </w:r>
      <w:r>
        <w:rPr>
          <w:rFonts w:hint="eastAsia" w:ascii="宋体" w:hAnsi="宋体" w:eastAsia="宋体" w:cs="宋体"/>
          <w:color w:val="auto"/>
          <w:sz w:val="21"/>
          <w:szCs w:val="21"/>
          <w:highlight w:val="none"/>
          <w:lang w:val="zh-TW" w:eastAsia="zh-TW"/>
        </w:rPr>
        <w:t xml:space="preserve">及人员社保缴纳证明材料，同一人员只计算一次得分，具体按照其所具备的资质得分最高项计算得分。）</w:t>
      </w:r>
      <w:r/>
    </w:p>
    <w:p>
      <w:pPr>
        <w:pStyle w:val="1058"/>
        <w:ind w:left="0" w:firstLine="420"/>
        <w:keepLines w:val="0"/>
        <w:keepNext w:val="0"/>
        <w:pageBreakBefore w:val="0"/>
        <w:spacing w:line="360" w:lineRule="auto"/>
        <w:widowControl/>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（四）综合实力与服务（1</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TW" w:eastAsia="zh-TW"/>
        </w:rPr>
        <w:t xml:space="preserve">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1、响应单位具有有效期内的质量管理体系认证证书、信息安全管理体系认证证书的每项得2分，最高得4分。（提供有效期内的证书</w:t>
      </w:r>
      <w:r>
        <w:rPr>
          <w:rFonts w:hint="eastAsia" w:ascii="宋体" w:hAnsi="宋体" w:cs="宋体"/>
          <w:color w:val="auto"/>
          <w:sz w:val="21"/>
          <w:szCs w:val="21"/>
          <w:highlight w:val="none"/>
          <w:lang w:val="zh-TW" w:eastAsia="zh-CN"/>
        </w:rPr>
        <w:t xml:space="preserve">扫描件</w:t>
      </w:r>
      <w:r>
        <w:rPr>
          <w:rFonts w:hint="eastAsia" w:ascii="宋体" w:hAnsi="宋体" w:eastAsia="宋体" w:cs="宋体"/>
          <w:color w:val="auto"/>
          <w:sz w:val="21"/>
          <w:szCs w:val="21"/>
          <w:highlight w:val="none"/>
          <w:lang w:val="zh-TW" w:eastAsia="zh-TW"/>
        </w:rPr>
        <w:t xml:space="preserve">）</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、响应单位自202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年1月1日以来具有区级及以上年度日常测绘服务等类似项目的</w:t>
      </w:r>
      <w:r>
        <w:rPr>
          <w:rFonts w:hint="eastAsia" w:ascii="宋体" w:hAnsi="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每有1个得4分，最高得8分。（注：以上项目需提供证明材料项目合同</w:t>
      </w:r>
      <w:r>
        <w:rPr>
          <w:rFonts w:hint="eastAsia" w:ascii="宋体" w:hAnsi="宋体" w:cs="宋体"/>
          <w:color w:val="auto"/>
          <w:sz w:val="21"/>
          <w:szCs w:val="21"/>
          <w:highlight w:val="none"/>
          <w:lang w:val="zh-TW" w:eastAsia="zh-CN"/>
        </w:rPr>
        <w:t xml:space="preserve">扫描件</w:t>
      </w:r>
      <w:r>
        <w:rPr>
          <w:rFonts w:hint="eastAsia" w:ascii="宋体" w:hAnsi="宋体" w:eastAsia="宋体" w:cs="宋体"/>
          <w:color w:val="auto"/>
          <w:sz w:val="21"/>
          <w:szCs w:val="21"/>
          <w:highlight w:val="none"/>
          <w:lang w:val="zh-TW" w:eastAsia="zh-TW"/>
        </w:rPr>
        <w:t xml:space="preserve">编入响应文件，项目日期以合同签订日期为准。）</w:t>
      </w:r>
      <w:r/>
    </w:p>
    <w:p>
      <w:pPr>
        <w:pStyle w:val="10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r>
      <w:r/>
    </w:p>
    <w:p>
      <w:pPr>
        <w:pStyle w:val="1058"/>
        <w:ind w:left="0" w:firstLine="0"/>
        <w:spacing w:line="360" w:lineRule="auto"/>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注：1</w:t>
      </w:r>
      <w:r>
        <w:rPr>
          <w:rFonts w:hint="eastAsia" w:ascii="宋体" w:hAnsi="宋体" w:cs="宋体"/>
          <w:color w:val="auto"/>
          <w:sz w:val="21"/>
          <w:szCs w:val="21"/>
          <w:highlight w:val="none"/>
          <w:lang w:val="zh-TW"/>
        </w:rPr>
        <w:t xml:space="preserve">、磋商单位针对评分内容提供对应材料并作出相关说明，所提供的相关材料缺失、不符或不提供者，有关评分内容不得分，材料原件可用公证件原件替代，须与响应文件同时递交，不需密封。评标未尽事宜由评标委员会根据有关规定讨论决定。</w:t>
      </w:r>
      <w:r/>
    </w:p>
    <w:p>
      <w:pPr>
        <w:pStyle w:val="1058"/>
        <w:ind w:left="0" w:firstLine="420"/>
        <w:spacing w:line="360" w:lineRule="auto"/>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2</w:t>
      </w:r>
      <w:r>
        <w:rPr>
          <w:rFonts w:hint="eastAsia" w:ascii="宋体" w:hAnsi="宋体" w:cs="宋体"/>
          <w:color w:val="auto"/>
          <w:sz w:val="21"/>
          <w:szCs w:val="21"/>
          <w:highlight w:val="none"/>
          <w:lang w:val="zh-TW"/>
        </w:rPr>
        <w:t xml:space="preserve">、报价超过采购预算的不得成交。</w:t>
      </w:r>
      <w:r/>
    </w:p>
    <w:p>
      <w:pPr>
        <w:ind w:left="0" w:firstLine="420"/>
        <w:spacing w:line="360" w:lineRule="auto"/>
        <w:rPr>
          <w:rFonts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3</w:t>
      </w:r>
      <w:r>
        <w:rPr>
          <w:rFonts w:hint="eastAsia" w:ascii="宋体" w:hAnsi="宋体" w:cs="宋体"/>
          <w:color w:val="auto"/>
          <w:sz w:val="21"/>
          <w:szCs w:val="21"/>
          <w:highlight w:val="none"/>
          <w:lang w:val="zh-TW"/>
        </w:rPr>
        <w:t xml:space="preserve">、付款步骤、服务期限如有负偏离的不得成交。（</w:t>
      </w:r>
      <w:r>
        <w:rPr>
          <w:rFonts w:hint="eastAsia" w:ascii="宋体" w:hAnsi="宋体" w:cs="宋体"/>
          <w:color w:val="auto"/>
          <w:sz w:val="21"/>
          <w:szCs w:val="21"/>
          <w:highlight w:val="none"/>
        </w:rPr>
        <w:t xml:space="preserve">全文完</w:t>
      </w:r>
      <w:r>
        <w:rPr>
          <w:rFonts w:hint="eastAsia" w:ascii="宋体" w:hAnsi="宋体" w:cs="宋体"/>
          <w:color w:val="auto"/>
          <w:sz w:val="21"/>
          <w:szCs w:val="21"/>
          <w:highlight w:val="none"/>
          <w:lang w:val="zh-TW"/>
        </w:rPr>
        <w:t xml:space="preserve">）</w:t>
      </w:r>
      <w:r/>
    </w:p>
    <w:p>
      <w:pPr>
        <w:ind w:left="0" w:firstLine="422"/>
        <w:spacing w:line="360" w:lineRule="auto"/>
        <w:widowControl w:val="off"/>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2"/>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2"/>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val="en-US" w:eastAsia="zh-CN"/>
      </w:rPr>
      <w:t xml:space="preserve">JSZC-320506-SZJX-C2026-0014</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JSZC-320506-SZJX-C2026-0014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ind w:left="-222"/>
      </w:pPr>
      <w:rPr>
        <w:rFonts w:hint="eastAsia"/>
      </w:rPr>
    </w:lvl>
    <w:lvl w:ilvl="1">
      <w:start w:val="1"/>
      <w:numFmt w:val="bullet"/>
      <w:isLgl w:val="false"/>
      <w:suff w:val="tab"/>
      <w:lvlText w:val="o"/>
      <w:lvlJc w:val="left"/>
      <w:pPr>
        <w:ind w:left="1040" w:hanging="360"/>
      </w:pPr>
      <w:rPr>
        <w:rFonts w:hint="default" w:ascii="Courier New" w:hAnsi="Courier New" w:eastAsia="Courier New" w:cs="Courier New"/>
      </w:rPr>
    </w:lvl>
    <w:lvl w:ilvl="2">
      <w:start w:val="1"/>
      <w:numFmt w:val="bullet"/>
      <w:isLgl w:val="false"/>
      <w:suff w:val="tab"/>
      <w:lvlText w:val="§"/>
      <w:lvlJc w:val="left"/>
      <w:pPr>
        <w:ind w:left="1760" w:hanging="360"/>
      </w:pPr>
      <w:rPr>
        <w:rFonts w:hint="default" w:ascii="Wingdings" w:hAnsi="Wingdings" w:eastAsia="Wingdings" w:cs="Wingdings"/>
      </w:rPr>
    </w:lvl>
    <w:lvl w:ilvl="3">
      <w:start w:val="1"/>
      <w:numFmt w:val="bullet"/>
      <w:isLgl w:val="false"/>
      <w:suff w:val="tab"/>
      <w:lvlText w:val="·"/>
      <w:lvlJc w:val="left"/>
      <w:pPr>
        <w:ind w:left="2480" w:hanging="360"/>
      </w:pPr>
      <w:rPr>
        <w:rFonts w:hint="default" w:ascii="Symbol" w:hAnsi="Symbol" w:eastAsia="Symbol" w:cs="Symbol"/>
      </w:rPr>
    </w:lvl>
    <w:lvl w:ilvl="4">
      <w:start w:val="1"/>
      <w:numFmt w:val="bullet"/>
      <w:isLgl w:val="false"/>
      <w:suff w:val="tab"/>
      <w:lvlText w:val="o"/>
      <w:lvlJc w:val="left"/>
      <w:pPr>
        <w:ind w:left="3200" w:hanging="360"/>
      </w:pPr>
      <w:rPr>
        <w:rFonts w:hint="default" w:ascii="Courier New" w:hAnsi="Courier New" w:eastAsia="Courier New" w:cs="Courier New"/>
      </w:rPr>
    </w:lvl>
    <w:lvl w:ilvl="5">
      <w:start w:val="1"/>
      <w:numFmt w:val="bullet"/>
      <w:isLgl w:val="false"/>
      <w:suff w:val="tab"/>
      <w:lvlText w:val="§"/>
      <w:lvlJc w:val="left"/>
      <w:pPr>
        <w:ind w:left="3920" w:hanging="360"/>
      </w:pPr>
      <w:rPr>
        <w:rFonts w:hint="default" w:ascii="Wingdings" w:hAnsi="Wingdings" w:eastAsia="Wingdings" w:cs="Wingdings"/>
      </w:rPr>
    </w:lvl>
    <w:lvl w:ilvl="6">
      <w:start w:val="1"/>
      <w:numFmt w:val="bullet"/>
      <w:isLgl w:val="false"/>
      <w:suff w:val="tab"/>
      <w:lvlText w:val="·"/>
      <w:lvlJc w:val="left"/>
      <w:pPr>
        <w:ind w:left="4640" w:hanging="360"/>
      </w:pPr>
      <w:rPr>
        <w:rFonts w:hint="default" w:ascii="Symbol" w:hAnsi="Symbol" w:eastAsia="Symbol" w:cs="Symbol"/>
      </w:rPr>
    </w:lvl>
    <w:lvl w:ilvl="7">
      <w:start w:val="1"/>
      <w:numFmt w:val="bullet"/>
      <w:isLgl w:val="false"/>
      <w:suff w:val="tab"/>
      <w:lvlText w:val="o"/>
      <w:lvlJc w:val="left"/>
      <w:pPr>
        <w:ind w:left="5360" w:hanging="360"/>
      </w:pPr>
      <w:rPr>
        <w:rFonts w:hint="default" w:ascii="Courier New" w:hAnsi="Courier New" w:eastAsia="Courier New" w:cs="Courier New"/>
      </w:rPr>
    </w:lvl>
    <w:lvl w:ilvl="8">
      <w:start w:val="1"/>
      <w:numFmt w:val="bullet"/>
      <w:isLgl w:val="false"/>
      <w:suff w:val="tab"/>
      <w:lvlText w:val="§"/>
      <w:lvlJc w:val="left"/>
      <w:pPr>
        <w:ind w:left="60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0"/>
        <w:tabs>
          <w:tab w:val="left" w:pos="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4">
    <w:multiLevelType w:val="hybridMultilevel"/>
    <w:lvl w:ilvl="0">
      <w:start w:val="2"/>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uiPriority w:val="0"/>
    <w:qFormat/>
    <w:pPr>
      <w:ind w:left="1024"/>
      <w:jc w:val="both"/>
    </w:pPr>
    <w:rPr>
      <w:rFonts w:hint="default" w:ascii="Calibri" w:hAnsi="Calibri" w:eastAsia="宋体" w:cs="Times New Roman"/>
      <w:lang w:val="en-US" w:eastAsia="zh-CN" w:bidi="ar-SA"/>
    </w:rPr>
  </w:style>
  <w:style w:type="paragraph" w:styleId="822">
    <w:name w:val="Heading 1"/>
    <w:next w:val="821"/>
    <w:uiPriority w:val="0"/>
    <w:qFormat/>
    <w:pPr>
      <w:ind w:left="432" w:firstLine="18"/>
      <w:spacing w:before="340" w:after="330" w:line="578" w:lineRule="auto"/>
      <w:outlineLvl w:val="0"/>
    </w:pPr>
    <w:rPr>
      <w:rFonts w:hint="default" w:ascii="Calibri" w:hAnsi="Calibri" w:eastAsia="宋体" w:cs="Times New Roman"/>
      <w:lang w:val="en-US" w:eastAsia="zh-CN" w:bidi="ar-SA"/>
    </w:rPr>
  </w:style>
  <w:style w:type="paragraph" w:styleId="823">
    <w:name w:val="Heading 2"/>
    <w:basedOn w:val="821"/>
    <w:next w:val="821"/>
    <w:uiPriority w:val="0"/>
    <w:qFormat/>
    <w:pPr>
      <w:ind w:left="576" w:firstLine="24"/>
      <w:spacing w:before="260" w:after="260" w:line="416" w:lineRule="auto"/>
      <w:outlineLvl w:val="1"/>
    </w:pPr>
  </w:style>
  <w:style w:type="paragraph" w:styleId="824">
    <w:name w:val="Heading 3"/>
    <w:basedOn w:val="822"/>
    <w:next w:val="821"/>
    <w:uiPriority w:val="0"/>
    <w:qFormat/>
    <w:pPr>
      <w:ind w:left="720"/>
      <w:spacing w:before="260" w:after="260" w:line="416" w:lineRule="auto"/>
      <w:outlineLvl w:val="2"/>
    </w:pPr>
  </w:style>
  <w:style w:type="paragraph" w:styleId="825">
    <w:name w:val="Heading 4"/>
    <w:basedOn w:val="822"/>
    <w:next w:val="821"/>
    <w:uiPriority w:val="0"/>
    <w:qFormat/>
    <w:pPr>
      <w:ind w:left="864" w:firstLine="24"/>
      <w:spacing w:before="280" w:after="290" w:line="376" w:lineRule="auto"/>
      <w:outlineLvl w:val="3"/>
    </w:pPr>
  </w:style>
  <w:style w:type="paragraph" w:styleId="826">
    <w:name w:val="Heading 5"/>
    <w:basedOn w:val="822"/>
    <w:next w:val="821"/>
    <w:uiPriority w:val="0"/>
    <w:qFormat/>
    <w:pPr>
      <w:ind w:left="1008"/>
      <w:spacing w:before="280" w:after="290" w:line="376" w:lineRule="auto"/>
      <w:outlineLvl w:val="4"/>
    </w:pPr>
  </w:style>
  <w:style w:type="paragraph" w:styleId="827">
    <w:name w:val="Heading 6"/>
    <w:basedOn w:val="822"/>
    <w:next w:val="821"/>
    <w:uiPriority w:val="0"/>
    <w:qFormat/>
    <w:pPr>
      <w:ind w:left="1152" w:firstLine="20"/>
      <w:spacing w:before="240" w:after="64" w:line="320" w:lineRule="auto"/>
      <w:outlineLvl w:val="5"/>
    </w:pPr>
  </w:style>
  <w:style w:type="paragraph" w:styleId="828">
    <w:name w:val="Heading 7"/>
    <w:basedOn w:val="822"/>
    <w:next w:val="821"/>
    <w:uiPriority w:val="0"/>
    <w:qFormat/>
    <w:pPr>
      <w:ind w:left="1296" w:firstLine="14"/>
      <w:spacing w:before="240" w:after="64" w:line="320" w:lineRule="auto"/>
      <w:outlineLvl w:val="6"/>
    </w:pPr>
  </w:style>
  <w:style w:type="paragraph" w:styleId="829">
    <w:name w:val="Heading 8"/>
    <w:basedOn w:val="822"/>
    <w:next w:val="821"/>
    <w:uiPriority w:val="0"/>
    <w:qFormat/>
    <w:pPr>
      <w:ind w:left="1440"/>
      <w:spacing w:before="240" w:after="64" w:line="320" w:lineRule="auto"/>
      <w:outlineLvl w:val="7"/>
    </w:pPr>
  </w:style>
  <w:style w:type="paragraph" w:styleId="830">
    <w:name w:val="Heading 9"/>
    <w:basedOn w:val="822"/>
    <w:next w:val="821"/>
    <w:uiPriority w:val="0"/>
    <w:qFormat/>
    <w:pPr>
      <w:ind w:left="1584" w:firstLine="22"/>
      <w:spacing w:before="240" w:after="64" w:line="320" w:lineRule="auto"/>
      <w:outlineLvl w:val="8"/>
    </w:pPr>
  </w:style>
  <w:style w:type="character" w:styleId="831" w:default="1">
    <w:name w:val="Default Paragraph Font"/>
    <w:uiPriority w:val="1"/>
    <w:semiHidden/>
    <w:unhideWhenUsed/>
    <w:qFormat/>
  </w:style>
  <w:style w:type="table" w:styleId="83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33">
    <w:name w:val="toc 7"/>
    <w:basedOn w:val="822"/>
    <w:next w:val="821"/>
    <w:uiPriority w:val="0"/>
    <w:qFormat/>
    <w:pPr>
      <w:ind w:left="1200" w:firstLine="0"/>
      <w:spacing w:before="0" w:after="0" w:line="240" w:lineRule="auto"/>
      <w:outlineLvl w:val="9"/>
    </w:pPr>
    <w:rPr>
      <w:rFonts w:cs="Calibri"/>
      <w:sz w:val="18"/>
      <w:szCs w:val="18"/>
    </w:rPr>
  </w:style>
  <w:style w:type="paragraph" w:styleId="834">
    <w:name w:val="List Bullet 4"/>
    <w:basedOn w:val="822"/>
    <w:next w:val="835"/>
    <w:uiPriority w:val="0"/>
    <w:qFormat/>
    <w:pPr>
      <w:ind w:left="1620" w:firstLine="2652"/>
      <w:spacing w:before="0" w:after="0" w:line="360" w:lineRule="auto"/>
    </w:pPr>
  </w:style>
  <w:style w:type="paragraph" w:styleId="835">
    <w:name w:val="List Bullet 2"/>
    <w:basedOn w:val="822"/>
    <w:next w:val="821"/>
    <w:uiPriority w:val="0"/>
    <w:qFormat/>
    <w:pPr>
      <w:ind w:left="900" w:firstLine="2652"/>
      <w:spacing w:before="0" w:after="0" w:line="360" w:lineRule="auto"/>
    </w:pPr>
  </w:style>
  <w:style w:type="paragraph" w:styleId="836">
    <w:name w:val="List Number"/>
    <w:basedOn w:val="822"/>
    <w:next w:val="821"/>
    <w:uiPriority w:val="0"/>
    <w:qFormat/>
    <w:pPr>
      <w:ind w:left="454" w:firstLine="2788"/>
      <w:spacing w:before="0" w:after="0" w:line="240" w:lineRule="auto"/>
    </w:pPr>
  </w:style>
  <w:style w:type="paragraph" w:styleId="837">
    <w:name w:val="Normal Indent"/>
    <w:basedOn w:val="821"/>
    <w:next w:val="821"/>
    <w:link w:val="1061"/>
    <w:uiPriority w:val="0"/>
    <w:qFormat/>
    <w:pPr>
      <w:ind w:left="420" w:firstLine="4772"/>
    </w:pPr>
    <w:rPr>
      <w:lang w:val="zh-CN"/>
    </w:rPr>
  </w:style>
  <w:style w:type="paragraph" w:styleId="838">
    <w:name w:val="Caption"/>
    <w:basedOn w:val="822"/>
    <w:next w:val="821"/>
    <w:uiPriority w:val="0"/>
    <w:qFormat/>
    <w:pPr>
      <w:ind w:left="200" w:firstLine="2248"/>
      <w:jc w:val="center"/>
      <w:spacing w:before="0" w:after="0" w:line="240" w:lineRule="auto"/>
    </w:pPr>
  </w:style>
  <w:style w:type="paragraph" w:styleId="839">
    <w:name w:val="List Bullet"/>
    <w:basedOn w:val="822"/>
    <w:next w:val="821"/>
    <w:uiPriority w:val="0"/>
    <w:qFormat/>
    <w:pPr>
      <w:ind w:left="900" w:firstLine="2652"/>
      <w:spacing w:before="0" w:after="0" w:line="360" w:lineRule="auto"/>
    </w:pPr>
  </w:style>
  <w:style w:type="paragraph" w:styleId="840">
    <w:name w:val="Document Map"/>
    <w:basedOn w:val="822"/>
    <w:next w:val="841"/>
    <w:uiPriority w:val="0"/>
    <w:qFormat/>
    <w:pPr>
      <w:ind w:left="0" w:firstLine="4"/>
      <w:spacing w:before="0" w:after="0" w:line="240" w:lineRule="auto"/>
      <w:shd w:val="clear" w:color="000000" w:fill="000080"/>
    </w:pPr>
  </w:style>
  <w:style w:type="paragraph" w:styleId="841">
    <w:name w:val="annotation subject"/>
    <w:next w:val="821"/>
    <w:uiPriority w:val="0"/>
    <w:semiHidden/>
    <w:qFormat/>
    <w:pPr>
      <w:ind w:firstLine="4608"/>
      <w:spacing w:line="360" w:lineRule="auto"/>
    </w:pPr>
    <w:rPr>
      <w:rFonts w:hint="default" w:ascii="Calibri" w:hAnsi="Calibri" w:eastAsia="宋体" w:cs="Times New Roman"/>
      <w:lang w:val="en-US" w:eastAsia="zh-CN" w:bidi="ar-SA"/>
    </w:rPr>
  </w:style>
  <w:style w:type="paragraph" w:styleId="842">
    <w:name w:val="annotation text"/>
    <w:basedOn w:val="821"/>
    <w:uiPriority w:val="0"/>
    <w:qFormat/>
    <w:pPr>
      <w:ind w:left="0" w:firstLine="3584"/>
      <w:spacing w:line="360" w:lineRule="auto"/>
    </w:pPr>
  </w:style>
  <w:style w:type="paragraph" w:styleId="843">
    <w:name w:val="Body Text 3"/>
    <w:basedOn w:val="822"/>
    <w:next w:val="821"/>
    <w:uiPriority w:val="0"/>
    <w:qFormat/>
    <w:pPr>
      <w:ind w:left="0" w:firstLine="2048"/>
      <w:spacing w:before="0" w:after="0" w:line="500" w:lineRule="exact"/>
    </w:pPr>
  </w:style>
  <w:style w:type="paragraph" w:styleId="844">
    <w:name w:val="List Bullet 3"/>
    <w:basedOn w:val="822"/>
    <w:next w:val="821"/>
    <w:uiPriority w:val="0"/>
    <w:qFormat/>
    <w:pPr>
      <w:ind w:left="900" w:firstLine="2652"/>
      <w:spacing w:before="0" w:after="0" w:line="360" w:lineRule="auto"/>
    </w:pPr>
  </w:style>
  <w:style w:type="paragraph" w:styleId="845">
    <w:name w:val="Body Text"/>
    <w:basedOn w:val="821"/>
    <w:uiPriority w:val="0"/>
    <w:qFormat/>
    <w:pPr>
      <w:ind w:left="0" w:firstLine="2560"/>
    </w:pPr>
  </w:style>
  <w:style w:type="paragraph" w:styleId="846">
    <w:name w:val="Body Text Indent"/>
    <w:basedOn w:val="821"/>
    <w:next w:val="821"/>
    <w:uiPriority w:val="0"/>
    <w:qFormat/>
    <w:pPr>
      <w:ind w:left="420" w:firstLine="1188"/>
      <w:spacing w:line="360" w:lineRule="exact"/>
    </w:pPr>
  </w:style>
  <w:style w:type="paragraph" w:styleId="847">
    <w:name w:val="List Number 3"/>
    <w:basedOn w:val="822"/>
    <w:next w:val="821"/>
    <w:uiPriority w:val="0"/>
    <w:qFormat/>
    <w:pPr>
      <w:ind w:left="420" w:firstLine="3584"/>
      <w:spacing w:before="0" w:after="0" w:line="240" w:lineRule="auto"/>
    </w:pPr>
  </w:style>
  <w:style w:type="paragraph" w:styleId="848">
    <w:name w:val="List 2"/>
    <w:basedOn w:val="822"/>
    <w:next w:val="833"/>
    <w:uiPriority w:val="0"/>
    <w:qFormat/>
    <w:pPr>
      <w:ind w:left="100" w:firstLine="3640"/>
      <w:spacing w:before="0" w:after="0" w:line="240" w:lineRule="auto"/>
    </w:pPr>
  </w:style>
  <w:style w:type="paragraph" w:styleId="849">
    <w:name w:val="Block Text"/>
    <w:basedOn w:val="822"/>
    <w:next w:val="821"/>
    <w:uiPriority w:val="0"/>
    <w:qFormat/>
    <w:pPr>
      <w:ind w:left="420" w:right="33" w:firstLine="2560"/>
      <w:spacing w:before="0" w:after="0" w:line="240" w:lineRule="auto"/>
    </w:pPr>
  </w:style>
  <w:style w:type="paragraph" w:styleId="850">
    <w:name w:val="toc 5"/>
    <w:basedOn w:val="822"/>
    <w:next w:val="821"/>
    <w:uiPriority w:val="0"/>
    <w:qFormat/>
    <w:pPr>
      <w:ind w:left="800" w:firstLine="0"/>
      <w:spacing w:before="0" w:after="0" w:line="240" w:lineRule="auto"/>
      <w:outlineLvl w:val="9"/>
    </w:pPr>
    <w:rPr>
      <w:rFonts w:cs="Calibri"/>
      <w:sz w:val="18"/>
      <w:szCs w:val="18"/>
    </w:rPr>
  </w:style>
  <w:style w:type="paragraph" w:styleId="851">
    <w:name w:val="toc 3"/>
    <w:basedOn w:val="822"/>
    <w:next w:val="821"/>
    <w:uiPriority w:val="39"/>
    <w:qFormat/>
    <w:pPr>
      <w:ind w:left="400" w:firstLine="0"/>
      <w:spacing w:before="0" w:after="0" w:line="240" w:lineRule="auto"/>
      <w:outlineLvl w:val="9"/>
    </w:pPr>
    <w:rPr>
      <w:rFonts w:cs="Calibri"/>
      <w:i/>
      <w:iCs/>
    </w:rPr>
  </w:style>
  <w:style w:type="paragraph" w:styleId="852">
    <w:name w:val="Plain Text"/>
    <w:basedOn w:val="822"/>
    <w:next w:val="853"/>
    <w:link w:val="1062"/>
    <w:uiPriority w:val="0"/>
    <w:qFormat/>
    <w:pPr>
      <w:ind w:left="0" w:firstLine="2048"/>
      <w:spacing w:before="0" w:after="0" w:line="240" w:lineRule="auto"/>
    </w:pPr>
    <w:rPr>
      <w:lang w:val="zh-CN"/>
    </w:rPr>
  </w:style>
  <w:style w:type="paragraph" w:styleId="853">
    <w:name w:val="toc 1"/>
    <w:basedOn w:val="822"/>
    <w:next w:val="821"/>
    <w:uiPriority w:val="39"/>
    <w:qFormat/>
    <w:pPr>
      <w:ind w:left="0" w:firstLine="0"/>
      <w:spacing w:before="120" w:after="120" w:line="240" w:lineRule="auto"/>
      <w:outlineLvl w:val="9"/>
    </w:pPr>
    <w:rPr>
      <w:rFonts w:cs="Calibri"/>
      <w:b/>
      <w:bCs/>
      <w:caps/>
    </w:rPr>
  </w:style>
  <w:style w:type="paragraph" w:styleId="854">
    <w:name w:val="List Bullet 5"/>
    <w:basedOn w:val="822"/>
    <w:next w:val="855"/>
    <w:uiPriority w:val="0"/>
    <w:qFormat/>
    <w:pPr>
      <w:ind w:left="2040" w:firstLine="2560"/>
      <w:spacing w:before="0" w:after="0" w:line="360" w:lineRule="auto"/>
    </w:pPr>
  </w:style>
  <w:style w:type="paragraph" w:styleId="855" w:customStyle="1">
    <w:name w:val="正文首行缩进1"/>
    <w:next w:val="847"/>
    <w:uiPriority w:val="0"/>
    <w:qFormat/>
    <w:pPr>
      <w:ind w:left="420" w:firstLine="2724"/>
      <w:spacing w:after="120" w:line="360" w:lineRule="auto"/>
    </w:pPr>
    <w:rPr>
      <w:rFonts w:hint="default" w:ascii="Calibri" w:hAnsi="Calibri" w:eastAsia="宋体" w:cs="Times New Roman"/>
      <w:lang w:val="en-US" w:eastAsia="zh-CN" w:bidi="ar-SA"/>
    </w:rPr>
  </w:style>
  <w:style w:type="paragraph" w:styleId="856">
    <w:name w:val="toc 8"/>
    <w:basedOn w:val="822"/>
    <w:next w:val="821"/>
    <w:uiPriority w:val="0"/>
    <w:qFormat/>
    <w:pPr>
      <w:ind w:left="1400" w:firstLine="0"/>
      <w:spacing w:before="0" w:after="0" w:line="240" w:lineRule="auto"/>
      <w:outlineLvl w:val="9"/>
    </w:pPr>
    <w:rPr>
      <w:rFonts w:cs="Calibri"/>
      <w:sz w:val="18"/>
      <w:szCs w:val="18"/>
    </w:rPr>
  </w:style>
  <w:style w:type="paragraph" w:styleId="857">
    <w:name w:val="Date"/>
    <w:basedOn w:val="822"/>
    <w:next w:val="821"/>
    <w:uiPriority w:val="0"/>
    <w:qFormat/>
    <w:pPr>
      <w:ind w:left="0" w:firstLine="2560"/>
      <w:spacing w:before="0" w:after="0" w:line="240" w:lineRule="auto"/>
    </w:pPr>
  </w:style>
  <w:style w:type="paragraph" w:styleId="858">
    <w:name w:val="Body Text Indent 2"/>
    <w:basedOn w:val="822"/>
    <w:next w:val="846"/>
    <w:uiPriority w:val="0"/>
    <w:qFormat/>
    <w:pPr>
      <w:ind w:left="481" w:firstLine="2784"/>
      <w:spacing w:before="0" w:after="0" w:line="400" w:lineRule="exact"/>
    </w:pPr>
  </w:style>
  <w:style w:type="paragraph" w:styleId="859">
    <w:name w:val="endnote text"/>
    <w:basedOn w:val="822"/>
    <w:next w:val="860"/>
    <w:uiPriority w:val="0"/>
    <w:qFormat/>
    <w:pPr>
      <w:ind w:left="0" w:firstLine="2560"/>
      <w:spacing w:before="0" w:after="0" w:line="360" w:lineRule="auto"/>
    </w:pPr>
  </w:style>
  <w:style w:type="paragraph" w:styleId="860" w:customStyle="1">
    <w:name w:val="Char11"/>
    <w:basedOn w:val="822"/>
    <w:next w:val="821"/>
    <w:uiPriority w:val="0"/>
    <w:qFormat/>
    <w:pPr>
      <w:ind w:left="0" w:firstLine="3584"/>
      <w:spacing w:before="0" w:after="0" w:line="240" w:lineRule="auto"/>
    </w:pPr>
  </w:style>
  <w:style w:type="paragraph" w:styleId="861">
    <w:name w:val="Balloon Text"/>
    <w:basedOn w:val="822"/>
    <w:next w:val="836"/>
    <w:uiPriority w:val="0"/>
    <w:qFormat/>
    <w:pPr>
      <w:ind w:left="0" w:firstLine="2048"/>
      <w:spacing w:before="0" w:after="0" w:line="240" w:lineRule="auto"/>
    </w:pPr>
  </w:style>
  <w:style w:type="paragraph" w:styleId="862">
    <w:name w:val="Footer"/>
    <w:basedOn w:val="822"/>
    <w:next w:val="863"/>
    <w:link w:val="1063"/>
    <w:uiPriority w:val="99"/>
    <w:qFormat/>
    <w:pPr>
      <w:ind w:left="0" w:firstLine="3584"/>
      <w:spacing w:before="0" w:after="0" w:line="240" w:lineRule="auto"/>
    </w:pPr>
    <w:rPr>
      <w:lang w:val="zh-CN"/>
    </w:rPr>
  </w:style>
  <w:style w:type="paragraph" w:styleId="863" w:customStyle="1">
    <w:name w:val="Char Char Char Char Char Char Char Char Char Char Char Char Char"/>
    <w:basedOn w:val="822"/>
    <w:next w:val="821"/>
    <w:uiPriority w:val="0"/>
    <w:qFormat/>
    <w:pPr>
      <w:ind w:left="0" w:firstLine="3584"/>
      <w:spacing w:before="0" w:after="160" w:line="240" w:lineRule="exact"/>
    </w:pPr>
  </w:style>
  <w:style w:type="paragraph" w:styleId="864">
    <w:name w:val="envelope return"/>
    <w:basedOn w:val="821"/>
    <w:uiPriority w:val="0"/>
    <w:qFormat/>
    <w:rPr>
      <w:rFonts w:ascii="Arial" w:hAnsi="Arial"/>
    </w:rPr>
  </w:style>
  <w:style w:type="paragraph" w:styleId="865">
    <w:name w:val="Header"/>
    <w:basedOn w:val="822"/>
    <w:next w:val="857"/>
    <w:link w:val="1064"/>
    <w:uiPriority w:val="99"/>
    <w:qFormat/>
    <w:pPr>
      <w:ind w:left="0" w:firstLine="3584"/>
      <w:jc w:val="center"/>
      <w:spacing w:before="0" w:after="0" w:line="240" w:lineRule="auto"/>
    </w:pPr>
    <w:rPr>
      <w:lang w:val="zh-CN"/>
    </w:rPr>
  </w:style>
  <w:style w:type="paragraph" w:styleId="866">
    <w:name w:val="toc 4"/>
    <w:basedOn w:val="822"/>
    <w:next w:val="821"/>
    <w:uiPriority w:val="0"/>
    <w:qFormat/>
    <w:pPr>
      <w:ind w:left="600" w:firstLine="0"/>
      <w:spacing w:before="0" w:after="0" w:line="240" w:lineRule="auto"/>
      <w:outlineLvl w:val="9"/>
    </w:pPr>
    <w:rPr>
      <w:rFonts w:cs="Calibri"/>
      <w:sz w:val="18"/>
      <w:szCs w:val="18"/>
    </w:rPr>
  </w:style>
  <w:style w:type="paragraph" w:styleId="867">
    <w:name w:val="Subtitle"/>
    <w:next w:val="821"/>
    <w:uiPriority w:val="0"/>
    <w:qFormat/>
    <w:pPr>
      <w:ind w:left="1024"/>
      <w:jc w:val="center"/>
      <w:spacing w:after="60"/>
    </w:pPr>
    <w:rPr>
      <w:rFonts w:hint="default" w:ascii="Calibri" w:hAnsi="Calibri" w:eastAsia="宋体" w:cs="Times New Roman"/>
      <w:lang w:val="en-US" w:eastAsia="zh-CN" w:bidi="ar-SA"/>
    </w:rPr>
  </w:style>
  <w:style w:type="paragraph" w:styleId="868">
    <w:name w:val="List"/>
    <w:basedOn w:val="822"/>
    <w:next w:val="869"/>
    <w:uiPriority w:val="0"/>
    <w:qFormat/>
    <w:pPr>
      <w:ind w:left="200" w:firstLine="3640"/>
      <w:spacing w:before="0" w:after="0" w:line="240" w:lineRule="auto"/>
    </w:pPr>
  </w:style>
  <w:style w:type="paragraph" w:styleId="869">
    <w:name w:val="Body Text First Indent"/>
    <w:basedOn w:val="845"/>
    <w:uiPriority w:val="0"/>
    <w:qFormat/>
    <w:pPr>
      <w:ind w:left="420" w:firstLine="3748"/>
      <w:spacing w:after="120"/>
    </w:pPr>
  </w:style>
  <w:style w:type="paragraph" w:styleId="870">
    <w:name w:val="footnote text"/>
    <w:basedOn w:val="822"/>
    <w:next w:val="849"/>
    <w:uiPriority w:val="0"/>
    <w:qFormat/>
    <w:pPr>
      <w:ind w:left="0" w:firstLine="3584"/>
      <w:spacing w:before="0" w:after="0" w:line="360" w:lineRule="auto"/>
    </w:pPr>
  </w:style>
  <w:style w:type="paragraph" w:styleId="871">
    <w:name w:val="toc 6"/>
    <w:basedOn w:val="822"/>
    <w:next w:val="821"/>
    <w:uiPriority w:val="0"/>
    <w:qFormat/>
    <w:pPr>
      <w:ind w:left="1000" w:firstLine="0"/>
      <w:spacing w:before="0" w:after="0" w:line="240" w:lineRule="auto"/>
      <w:outlineLvl w:val="9"/>
    </w:pPr>
    <w:rPr>
      <w:rFonts w:cs="Calibri"/>
      <w:sz w:val="18"/>
      <w:szCs w:val="18"/>
    </w:rPr>
  </w:style>
  <w:style w:type="paragraph" w:styleId="872">
    <w:name w:val="List 5"/>
    <w:basedOn w:val="822"/>
    <w:next w:val="845"/>
    <w:uiPriority w:val="0"/>
    <w:qFormat/>
    <w:pPr>
      <w:ind w:left="2100" w:firstLine="3676"/>
      <w:spacing w:before="0" w:after="0" w:line="240" w:lineRule="auto"/>
    </w:pPr>
  </w:style>
  <w:style w:type="paragraph" w:styleId="873">
    <w:name w:val="Body Text Indent 3"/>
    <w:basedOn w:val="822"/>
    <w:next w:val="871"/>
    <w:uiPriority w:val="0"/>
    <w:qFormat/>
    <w:pPr>
      <w:ind w:left="480" w:firstLine="2784"/>
      <w:spacing w:before="0" w:after="0" w:line="400" w:lineRule="exact"/>
    </w:pPr>
  </w:style>
  <w:style w:type="paragraph" w:styleId="874">
    <w:name w:val="table of figures"/>
    <w:basedOn w:val="821"/>
    <w:next w:val="821"/>
    <w:uiPriority w:val="99"/>
    <w:unhideWhenUsed/>
    <w:qFormat/>
  </w:style>
  <w:style w:type="paragraph" w:styleId="875">
    <w:name w:val="toc 2"/>
    <w:basedOn w:val="822"/>
    <w:next w:val="821"/>
    <w:uiPriority w:val="39"/>
    <w:qFormat/>
    <w:pPr>
      <w:ind w:left="200" w:firstLine="0"/>
      <w:spacing w:before="0" w:after="0" w:line="240" w:lineRule="auto"/>
      <w:outlineLvl w:val="9"/>
    </w:pPr>
    <w:rPr>
      <w:rFonts w:cs="Calibri"/>
      <w:smallCaps/>
    </w:rPr>
  </w:style>
  <w:style w:type="paragraph" w:styleId="876">
    <w:name w:val="toc 9"/>
    <w:basedOn w:val="822"/>
    <w:next w:val="821"/>
    <w:uiPriority w:val="0"/>
    <w:qFormat/>
    <w:pPr>
      <w:ind w:left="1600" w:firstLine="0"/>
      <w:spacing w:before="0" w:after="0" w:line="240" w:lineRule="auto"/>
      <w:outlineLvl w:val="9"/>
    </w:pPr>
    <w:rPr>
      <w:rFonts w:cs="Calibri"/>
      <w:sz w:val="18"/>
      <w:szCs w:val="18"/>
    </w:rPr>
  </w:style>
  <w:style w:type="paragraph" w:styleId="877">
    <w:name w:val="Body Text 2"/>
    <w:basedOn w:val="822"/>
    <w:next w:val="839"/>
    <w:uiPriority w:val="0"/>
    <w:qFormat/>
    <w:pPr>
      <w:ind w:left="0" w:firstLine="1024"/>
      <w:spacing w:before="0" w:after="120" w:line="480" w:lineRule="auto"/>
    </w:pPr>
  </w:style>
  <w:style w:type="paragraph" w:styleId="878">
    <w:name w:val="HTML Preformatted"/>
    <w:basedOn w:val="822"/>
    <w:next w:val="838"/>
    <w:uiPriority w:val="0"/>
    <w:qFormat/>
    <w:pPr>
      <w:ind w:left="0" w:firstLine="2048"/>
      <w:spacing w:before="0" w:after="0" w:line="253" w:lineRule="atLeast"/>
    </w:pPr>
  </w:style>
  <w:style w:type="paragraph" w:styleId="879">
    <w:name w:val="Normal (Web)"/>
    <w:basedOn w:val="821"/>
    <w:next w:val="848"/>
    <w:uiPriority w:val="0"/>
    <w:qFormat/>
    <w:pPr>
      <w:ind w:left="15" w:right="15" w:firstLine="4608"/>
      <w:spacing w:before="60" w:after="60" w:line="312" w:lineRule="auto"/>
    </w:pPr>
  </w:style>
  <w:style w:type="paragraph" w:styleId="880">
    <w:name w:val="index 1"/>
    <w:basedOn w:val="822"/>
    <w:next w:val="821"/>
    <w:uiPriority w:val="0"/>
    <w:qFormat/>
    <w:pPr>
      <w:ind w:left="0" w:firstLine="3584"/>
      <w:spacing w:before="0" w:after="0" w:line="240" w:lineRule="auto"/>
    </w:pPr>
  </w:style>
  <w:style w:type="paragraph" w:styleId="881">
    <w:name w:val="Title"/>
    <w:basedOn w:val="821"/>
    <w:next w:val="821"/>
    <w:link w:val="923"/>
    <w:uiPriority w:val="10"/>
    <w:qFormat/>
    <w:pPr>
      <w:contextualSpacing/>
      <w:spacing w:before="300" w:after="200"/>
    </w:pPr>
    <w:rPr>
      <w:sz w:val="48"/>
      <w:szCs w:val="48"/>
    </w:rPr>
  </w:style>
  <w:style w:type="paragraph" w:styleId="882">
    <w:name w:val="Body Text First Indent 2"/>
    <w:basedOn w:val="846"/>
    <w:uiPriority w:val="99"/>
    <w:unhideWhenUsed/>
    <w:qFormat/>
    <w:pPr>
      <w:ind w:firstLine="420"/>
      <w:spacing w:after="120"/>
      <w:widowControl w:val="off"/>
    </w:pPr>
    <w:rPr>
      <w:sz w:val="21"/>
    </w:rPr>
  </w:style>
  <w:style w:type="table" w:styleId="883">
    <w:name w:val="Table Grid"/>
    <w:basedOn w:val="832"/>
    <w:uiPriority w:val="59"/>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84">
    <w:name w:val="Strong"/>
    <w:uiPriority w:val="0"/>
    <w:qFormat/>
    <w:rPr>
      <w:b/>
      <w:sz w:val="20"/>
    </w:rPr>
  </w:style>
  <w:style w:type="character" w:styleId="885">
    <w:name w:val="endnote reference"/>
    <w:basedOn w:val="831"/>
    <w:uiPriority w:val="99"/>
    <w:semiHidden/>
    <w:unhideWhenUsed/>
    <w:qFormat/>
    <w:rPr>
      <w:vertAlign w:val="superscript"/>
    </w:rPr>
  </w:style>
  <w:style w:type="character" w:styleId="886">
    <w:name w:val="page number"/>
    <w:uiPriority w:val="0"/>
    <w:qFormat/>
    <w:rPr>
      <w:sz w:val="20"/>
    </w:rPr>
  </w:style>
  <w:style w:type="character" w:styleId="887">
    <w:name w:val="Emphasis"/>
    <w:uiPriority w:val="0"/>
    <w:qFormat/>
    <w:rPr>
      <w:i/>
      <w:sz w:val="21"/>
    </w:rPr>
  </w:style>
  <w:style w:type="character" w:styleId="888">
    <w:name w:val="Hyperlink"/>
    <w:uiPriority w:val="99"/>
    <w:qFormat/>
    <w:rPr>
      <w:color w:val="0000ff"/>
      <w:sz w:val="20"/>
      <w:u w:val="single"/>
    </w:rPr>
  </w:style>
  <w:style w:type="character" w:styleId="889">
    <w:name w:val="annotation reference"/>
    <w:uiPriority w:val="0"/>
    <w:qFormat/>
    <w:rPr>
      <w:sz w:val="20"/>
    </w:rPr>
  </w:style>
  <w:style w:type="character" w:styleId="890">
    <w:name w:val="footnote reference"/>
    <w:uiPriority w:val="0"/>
    <w:unhideWhenUsed/>
    <w:qFormat/>
    <w:rPr>
      <w:vertAlign w:val="superscript"/>
    </w:rPr>
  </w:style>
  <w:style w:type="character" w:styleId="891" w:customStyle="1">
    <w:name w:val="Title Char"/>
    <w:basedOn w:val="831"/>
    <w:uiPriority w:val="10"/>
    <w:rPr>
      <w:sz w:val="48"/>
      <w:szCs w:val="48"/>
    </w:rPr>
  </w:style>
  <w:style w:type="table" w:styleId="892" w:customStyle="1">
    <w:name w:val="Plain Table 1"/>
    <w:basedOn w:val="83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3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3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8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3"/>
    <w:basedOn w:val="8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3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5 Dark"/>
    <w:basedOn w:val="8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6 Colorful"/>
    <w:basedOn w:val="83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7 Colorful"/>
    <w:basedOn w:val="83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1 Light"/>
    <w:basedOn w:val="83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2"/>
    <w:basedOn w:val="83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3"/>
    <w:basedOn w:val="8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w:basedOn w:val="8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5 Dark"/>
    <w:basedOn w:val="83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83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7 Colorful"/>
    <w:basedOn w:val="83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1" w:customStyle="1">
    <w:name w:val="TOC Heading"/>
    <w:uiPriority w:val="39"/>
    <w:unhideWhenUsed/>
    <w:rPr>
      <w:rFonts w:hint="default" w:ascii="Times New Roman" w:hAnsi="Times New Roman" w:eastAsia="宋体" w:cs="Times New Roman"/>
    </w:rPr>
  </w:style>
  <w:style w:type="paragraph" w:styleId="912" w:customStyle="1">
    <w:name w:val="首行缩进"/>
    <w:basedOn w:val="821"/>
    <w:uiPriority w:val="0"/>
    <w:qFormat/>
    <w:pPr>
      <w:ind w:firstLine="480"/>
    </w:pPr>
    <w:rPr>
      <w:lang w:val="zh-CN"/>
    </w:rPr>
  </w:style>
  <w:style w:type="character" w:styleId="913" w:customStyle="1">
    <w:name w:val="Heading 1 Char"/>
    <w:basedOn w:val="831"/>
    <w:uiPriority w:val="9"/>
    <w:qFormat/>
    <w:rPr>
      <w:rFonts w:ascii="Arial" w:hAnsi="Arial" w:eastAsia="Arial" w:cs="Arial"/>
      <w:sz w:val="40"/>
      <w:szCs w:val="40"/>
    </w:rPr>
  </w:style>
  <w:style w:type="character" w:styleId="914" w:customStyle="1">
    <w:name w:val="Heading 2 Char"/>
    <w:basedOn w:val="831"/>
    <w:uiPriority w:val="9"/>
    <w:qFormat/>
    <w:rPr>
      <w:rFonts w:ascii="Arial" w:hAnsi="Arial" w:eastAsia="Arial" w:cs="Arial"/>
      <w:sz w:val="34"/>
    </w:rPr>
  </w:style>
  <w:style w:type="character" w:styleId="915" w:customStyle="1">
    <w:name w:val="Heading 3 Char"/>
    <w:basedOn w:val="831"/>
    <w:uiPriority w:val="9"/>
    <w:qFormat/>
    <w:rPr>
      <w:rFonts w:ascii="Arial" w:hAnsi="Arial" w:eastAsia="Arial" w:cs="Arial"/>
      <w:sz w:val="30"/>
      <w:szCs w:val="30"/>
    </w:rPr>
  </w:style>
  <w:style w:type="character" w:styleId="916" w:customStyle="1">
    <w:name w:val="Heading 4 Char"/>
    <w:basedOn w:val="831"/>
    <w:uiPriority w:val="9"/>
    <w:qFormat/>
    <w:rPr>
      <w:rFonts w:ascii="Arial" w:hAnsi="Arial" w:eastAsia="Arial" w:cs="Arial"/>
      <w:b/>
      <w:bCs/>
      <w:sz w:val="26"/>
      <w:szCs w:val="26"/>
    </w:rPr>
  </w:style>
  <w:style w:type="character" w:styleId="917" w:customStyle="1">
    <w:name w:val="Heading 5 Char"/>
    <w:basedOn w:val="831"/>
    <w:uiPriority w:val="9"/>
    <w:qFormat/>
    <w:rPr>
      <w:rFonts w:ascii="Arial" w:hAnsi="Arial" w:eastAsia="Arial" w:cs="Arial"/>
      <w:b/>
      <w:bCs/>
      <w:sz w:val="24"/>
      <w:szCs w:val="24"/>
    </w:rPr>
  </w:style>
  <w:style w:type="character" w:styleId="918" w:customStyle="1">
    <w:name w:val="Heading 6 Char"/>
    <w:basedOn w:val="831"/>
    <w:uiPriority w:val="9"/>
    <w:qFormat/>
    <w:rPr>
      <w:rFonts w:ascii="Arial" w:hAnsi="Arial" w:eastAsia="Arial" w:cs="Arial"/>
      <w:b/>
      <w:bCs/>
      <w:sz w:val="22"/>
      <w:szCs w:val="22"/>
    </w:rPr>
  </w:style>
  <w:style w:type="character" w:styleId="919" w:customStyle="1">
    <w:name w:val="Heading 7 Char"/>
    <w:basedOn w:val="831"/>
    <w:uiPriority w:val="9"/>
    <w:qFormat/>
    <w:rPr>
      <w:rFonts w:ascii="Arial" w:hAnsi="Arial" w:eastAsia="Arial" w:cs="Arial"/>
      <w:b/>
      <w:bCs/>
      <w:i/>
      <w:iCs/>
      <w:sz w:val="22"/>
      <w:szCs w:val="22"/>
    </w:rPr>
  </w:style>
  <w:style w:type="character" w:styleId="920" w:customStyle="1">
    <w:name w:val="Heading 8 Char"/>
    <w:basedOn w:val="831"/>
    <w:uiPriority w:val="9"/>
    <w:qFormat/>
    <w:rPr>
      <w:rFonts w:ascii="Arial" w:hAnsi="Arial" w:eastAsia="Arial" w:cs="Arial"/>
      <w:i/>
      <w:iCs/>
      <w:sz w:val="22"/>
      <w:szCs w:val="22"/>
    </w:rPr>
  </w:style>
  <w:style w:type="character" w:styleId="921" w:customStyle="1">
    <w:name w:val="Heading 9 Char"/>
    <w:basedOn w:val="831"/>
    <w:uiPriority w:val="9"/>
    <w:qFormat/>
    <w:rPr>
      <w:rFonts w:ascii="Arial" w:hAnsi="Arial" w:eastAsia="Arial" w:cs="Arial"/>
      <w:i/>
      <w:iCs/>
      <w:sz w:val="21"/>
      <w:szCs w:val="21"/>
    </w:rPr>
  </w:style>
  <w:style w:type="paragraph" w:styleId="922">
    <w:name w:val="No Spacing"/>
    <w:uiPriority w:val="1"/>
    <w:qFormat/>
    <w:rPr>
      <w:rFonts w:hint="default" w:ascii="Times New Roman" w:hAnsi="Times New Roman" w:eastAsia="宋体" w:cs="Times New Roman"/>
      <w:lang w:val="en-US" w:eastAsia="zh-CN" w:bidi="ar-SA"/>
    </w:rPr>
  </w:style>
  <w:style w:type="character" w:styleId="923" w:customStyle="1">
    <w:name w:val="标题 字符"/>
    <w:basedOn w:val="831"/>
    <w:link w:val="881"/>
    <w:uiPriority w:val="10"/>
    <w:qFormat/>
    <w:rPr>
      <w:sz w:val="48"/>
      <w:szCs w:val="48"/>
    </w:rPr>
  </w:style>
  <w:style w:type="character" w:styleId="924" w:customStyle="1">
    <w:name w:val="Subtitle Char"/>
    <w:basedOn w:val="831"/>
    <w:uiPriority w:val="11"/>
    <w:qFormat/>
    <w:rPr>
      <w:sz w:val="24"/>
      <w:szCs w:val="24"/>
    </w:rPr>
  </w:style>
  <w:style w:type="character" w:styleId="925" w:customStyle="1">
    <w:name w:val="Quote Char"/>
    <w:uiPriority w:val="29"/>
    <w:qFormat/>
    <w:rPr>
      <w:i/>
    </w:rPr>
  </w:style>
  <w:style w:type="character" w:styleId="926" w:customStyle="1">
    <w:name w:val="Intense Quote Char"/>
    <w:uiPriority w:val="30"/>
    <w:qFormat/>
    <w:rPr>
      <w:i/>
    </w:rPr>
  </w:style>
  <w:style w:type="character" w:styleId="927" w:customStyle="1">
    <w:name w:val="Header Char"/>
    <w:basedOn w:val="831"/>
    <w:uiPriority w:val="99"/>
    <w:qFormat/>
  </w:style>
  <w:style w:type="character" w:styleId="928" w:customStyle="1">
    <w:name w:val="Footer Char"/>
    <w:basedOn w:val="831"/>
    <w:uiPriority w:val="99"/>
    <w:qFormat/>
  </w:style>
  <w:style w:type="character" w:styleId="929" w:customStyle="1">
    <w:name w:val="Caption Char"/>
    <w:uiPriority w:val="99"/>
    <w:qFormat/>
  </w:style>
  <w:style w:type="table" w:styleId="930"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1"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9" w:customStyle="1">
    <w:name w:val="Grid Table 4 - Accent 2"/>
    <w:basedOn w:val="8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0" w:customStyle="1">
    <w:name w:val="Grid Table 4 - Accent 3"/>
    <w:basedOn w:val="8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1" w:customStyle="1">
    <w:name w:val="Grid Table 4 - Accent 4"/>
    <w:basedOn w:val="8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2" w:customStyle="1">
    <w:name w:val="Grid Table 4 - Accent 5"/>
    <w:basedOn w:val="8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3" w:customStyle="1">
    <w:name w:val="Grid Table 4 - Accent 6"/>
    <w:basedOn w:val="8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4"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6"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7"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8"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9"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0"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1"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basedOn w:val="8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5" w:customStyle="1">
    <w:name w:val="Grid Table 6 Colorful - Accent 4"/>
    <w:basedOn w:val="8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7" w:customStyle="1">
    <w:name w:val="Grid Table 6 Colorful - Accent 6"/>
    <w:basedOn w:val="8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8"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4" w:customStyle="1">
    <w:name w:val="List Table 2 - Accent 2"/>
    <w:basedOn w:val="8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5" w:customStyle="1">
    <w:name w:val="List Table 2 - Accent 3"/>
    <w:basedOn w:val="8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6" w:customStyle="1">
    <w:name w:val="List Table 2 - Accent 4"/>
    <w:basedOn w:val="8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7" w:customStyle="1">
    <w:name w:val="List Table 2 - Accent 5"/>
    <w:basedOn w:val="8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8" w:customStyle="1">
    <w:name w:val="List Table 2 - Accent 6"/>
    <w:basedOn w:val="8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9"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1" w:customStyle="1">
    <w:name w:val="List Table 3 - Accent 2"/>
    <w:basedOn w:val="8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6"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8" w:customStyle="1">
    <w:name w:val="List Table 4 - Accent 2"/>
    <w:basedOn w:val="8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9" w:customStyle="1">
    <w:name w:val="List Table 4 - Accent 3"/>
    <w:basedOn w:val="8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0" w:customStyle="1">
    <w:name w:val="List Table 4 - Accent 4"/>
    <w:basedOn w:val="8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1" w:customStyle="1">
    <w:name w:val="List Table 4 - Accent 5"/>
    <w:basedOn w:val="8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2" w:customStyle="1">
    <w:name w:val="List Table 4 - Accent 6"/>
    <w:basedOn w:val="8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3"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basedOn w:val="8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basedOn w:val="8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basedOn w:val="8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basedOn w:val="8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basedOn w:val="8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basedOn w:val="8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basedOn w:val="8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2" w:customStyle="1">
    <w:name w:val="List Table 6 Colorful - Accent 2"/>
    <w:basedOn w:val="8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3" w:customStyle="1">
    <w:name w:val="List Table 6 Colorful - Accent 3"/>
    <w:basedOn w:val="8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4" w:customStyle="1">
    <w:name w:val="List Table 6 Colorful - Accent 4"/>
    <w:basedOn w:val="8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5" w:customStyle="1">
    <w:name w:val="List Table 6 Colorful - Accent 5"/>
    <w:basedOn w:val="8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6" w:customStyle="1">
    <w:name w:val="List Table 6 Colorful - Accent 6"/>
    <w:basedOn w:val="8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7"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6" w:customStyle="1">
    <w:name w:val="Lined - Accent 2"/>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Lined - Accent 3"/>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Lined - Accent 4"/>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Lined - Accent 5"/>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0" w:customStyle="1">
    <w:name w:val="Lined - Accent 6"/>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Bordered &amp; Lined - Accent 2"/>
    <w:basedOn w:val="8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Bordered &amp; Lined - Accent 3"/>
    <w:basedOn w:val="8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Bordered &amp; Lined - Accent 4"/>
    <w:basedOn w:val="8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Bordered &amp; Lined - Accent 5"/>
    <w:basedOn w:val="8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Bordered &amp; Lined - Accent 6"/>
    <w:basedOn w:val="8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0" w:customStyle="1">
    <w:name w:val="Bordered - Accent 2"/>
    <w:basedOn w:val="8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1" w:customStyle="1">
    <w:name w:val="Bordered - Accent 3"/>
    <w:basedOn w:val="8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2" w:customStyle="1">
    <w:name w:val="Bordered - Accent 4"/>
    <w:basedOn w:val="8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3" w:customStyle="1">
    <w:name w:val="Bordered - Accent 5"/>
    <w:basedOn w:val="8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4" w:customStyle="1">
    <w:name w:val="Bordered - Accent 6"/>
    <w:basedOn w:val="8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5" w:customStyle="1">
    <w:name w:val="Footnote Text Char"/>
    <w:uiPriority w:val="99"/>
    <w:qFormat/>
    <w:rPr>
      <w:sz w:val="18"/>
    </w:rPr>
  </w:style>
  <w:style w:type="character" w:styleId="1056" w:customStyle="1">
    <w:name w:val="Endnote Text Char"/>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name w:val="List Paragraph"/>
    <w:basedOn w:val="821"/>
    <w:uiPriority w:val="34"/>
    <w:qFormat/>
    <w:pPr>
      <w:ind w:left="420" w:firstLine="3748"/>
    </w:pPr>
  </w:style>
  <w:style w:type="paragraph" w:styleId="1059" w:customStyle="1">
    <w:name w:val="xl91"/>
    <w:basedOn w:val="822"/>
    <w:next w:val="1060"/>
    <w:uiPriority w:val="0"/>
    <w:qFormat/>
    <w:pPr>
      <w:ind w:left="0" w:firstLine="3584"/>
      <w:spacing w:before="280" w:after="280" w:line="240" w:lineRule="auto"/>
    </w:pPr>
  </w:style>
  <w:style w:type="paragraph" w:styleId="1060" w:customStyle="1">
    <w:name w:val="xl76"/>
    <w:basedOn w:val="822"/>
    <w:next w:val="877"/>
    <w:uiPriority w:val="0"/>
    <w:qFormat/>
    <w:pPr>
      <w:ind w:left="0" w:firstLine="3584"/>
      <w:jc w:val="center"/>
      <w:spacing w:before="280" w:after="280" w:line="240" w:lineRule="auto"/>
    </w:pPr>
  </w:style>
  <w:style w:type="character" w:styleId="1061" w:customStyle="1">
    <w:name w:val="正文缩进 字符"/>
    <w:link w:val="837"/>
    <w:uiPriority w:val="0"/>
    <w:qFormat/>
    <w:rPr>
      <w:rFonts w:ascii="Calibri" w:hAnsi="Calibri"/>
    </w:rPr>
  </w:style>
  <w:style w:type="character" w:styleId="1062" w:customStyle="1">
    <w:name w:val="纯文本 字符"/>
    <w:link w:val="852"/>
    <w:uiPriority w:val="0"/>
    <w:qFormat/>
    <w:rPr>
      <w:rFonts w:ascii="Calibri" w:hAnsi="Calibri"/>
    </w:rPr>
  </w:style>
  <w:style w:type="character" w:styleId="1063" w:customStyle="1">
    <w:name w:val="页脚 字符"/>
    <w:link w:val="862"/>
    <w:uiPriority w:val="99"/>
    <w:qFormat/>
    <w:rPr>
      <w:rFonts w:ascii="Calibri" w:hAnsi="Calibri"/>
    </w:rPr>
  </w:style>
  <w:style w:type="character" w:styleId="1064" w:customStyle="1">
    <w:name w:val="页眉 字符"/>
    <w:link w:val="865"/>
    <w:uiPriority w:val="99"/>
    <w:qFormat/>
    <w:rPr>
      <w:rFonts w:ascii="Calibri" w:hAnsi="Calibri"/>
    </w:rPr>
  </w:style>
  <w:style w:type="character" w:styleId="1065" w:customStyle="1">
    <w:name w:val="已访问的超链接1"/>
    <w:uiPriority w:val="0"/>
    <w:qFormat/>
    <w:rPr>
      <w:color w:val="800080"/>
      <w:sz w:val="20"/>
      <w:u w:val="single"/>
    </w:rPr>
  </w:style>
  <w:style w:type="character" w:styleId="1066" w:customStyle="1">
    <w:name w:val="图注 Char Char"/>
    <w:uiPriority w:val="0"/>
    <w:qFormat/>
    <w:rPr>
      <w:sz w:val="20"/>
    </w:rPr>
  </w:style>
  <w:style w:type="character" w:styleId="1067" w:customStyle="1">
    <w:name w:val="图片0 Char Char"/>
    <w:uiPriority w:val="0"/>
    <w:qFormat/>
    <w:rPr>
      <w:sz w:val="20"/>
    </w:rPr>
  </w:style>
  <w:style w:type="character" w:styleId="1068" w:customStyle="1">
    <w:name w:val="p141"/>
    <w:uiPriority w:val="0"/>
    <w:qFormat/>
    <w:rPr>
      <w:color w:val="000000"/>
      <w:sz w:val="20"/>
      <w:u w:val="none"/>
    </w:rPr>
  </w:style>
  <w:style w:type="character" w:styleId="1069" w:customStyle="1">
    <w:name w:val="批注框文本 字符"/>
    <w:uiPriority w:val="0"/>
    <w:semiHidden/>
    <w:qFormat/>
    <w:rPr>
      <w:sz w:val="20"/>
    </w:rPr>
  </w:style>
  <w:style w:type="character" w:styleId="1070" w:customStyle="1">
    <w:name w:val="正文文本缩进 3 Char"/>
    <w:uiPriority w:val="0"/>
    <w:qFormat/>
    <w:rPr>
      <w:sz w:val="20"/>
    </w:rPr>
  </w:style>
  <w:style w:type="character" w:styleId="1071" w:customStyle="1">
    <w:name w:val="标题 6 Char1"/>
    <w:uiPriority w:val="0"/>
    <w:semiHidden/>
    <w:qFormat/>
    <w:rPr>
      <w:b/>
      <w:sz w:val="20"/>
    </w:rPr>
  </w:style>
  <w:style w:type="character" w:styleId="1072" w:customStyle="1">
    <w:name w:val="正文文本缩进 Char"/>
    <w:uiPriority w:val="0"/>
    <w:qFormat/>
    <w:rPr>
      <w:sz w:val="20"/>
    </w:rPr>
  </w:style>
  <w:style w:type="character" w:styleId="1073" w:customStyle="1">
    <w:name w:val="正文文本缩进 2 Char"/>
    <w:uiPriority w:val="0"/>
    <w:qFormat/>
    <w:rPr>
      <w:sz w:val="20"/>
    </w:rPr>
  </w:style>
  <w:style w:type="character" w:styleId="1074" w:customStyle="1">
    <w:name w:val="批注引用1"/>
    <w:uiPriority w:val="0"/>
    <w:qFormat/>
    <w:rPr>
      <w:sz w:val="20"/>
    </w:rPr>
  </w:style>
  <w:style w:type="character" w:styleId="1075" w:customStyle="1">
    <w:name w:val="标题 6 Char"/>
    <w:uiPriority w:val="0"/>
    <w:qFormat/>
    <w:rPr>
      <w:b/>
      <w:sz w:val="20"/>
    </w:rPr>
  </w:style>
  <w:style w:type="character" w:styleId="1076" w:customStyle="1">
    <w:name w:val="lh151"/>
    <w:uiPriority w:val="0"/>
    <w:qFormat/>
    <w:rPr>
      <w:color w:val="666666"/>
      <w:sz w:val="20"/>
    </w:rPr>
  </w:style>
  <w:style w:type="character" w:styleId="1077" w:customStyle="1">
    <w:name w:val="_Style 332"/>
    <w:uiPriority w:val="0"/>
    <w:qFormat/>
    <w:rPr>
      <w:i/>
      <w:color w:val="auto"/>
      <w:sz w:val="21"/>
    </w:rPr>
  </w:style>
  <w:style w:type="character" w:styleId="1078" w:customStyle="1">
    <w:name w:val="页眉 Char1"/>
    <w:uiPriority w:val="0"/>
    <w:semiHidden/>
    <w:qFormat/>
    <w:rPr>
      <w:sz w:val="20"/>
    </w:rPr>
  </w:style>
  <w:style w:type="character" w:styleId="1079" w:customStyle="1">
    <w:name w:val="标题 3 Char"/>
    <w:uiPriority w:val="0"/>
    <w:qFormat/>
    <w:rPr>
      <w:b/>
      <w:sz w:val="20"/>
    </w:rPr>
  </w:style>
  <w:style w:type="character" w:styleId="1080" w:customStyle="1">
    <w:name w:val="正文文本 Char"/>
    <w:uiPriority w:val="0"/>
    <w:qFormat/>
    <w:rPr>
      <w:sz w:val="20"/>
    </w:rPr>
  </w:style>
  <w:style w:type="character" w:styleId="1081" w:customStyle="1">
    <w:name w:val="062"/>
    <w:uiPriority w:val="0"/>
    <w:qFormat/>
    <w:rPr>
      <w:b/>
      <w:sz w:val="20"/>
    </w:rPr>
  </w:style>
  <w:style w:type="character" w:styleId="1082" w:customStyle="1">
    <w:name w:val="标题 Char"/>
    <w:uiPriority w:val="0"/>
    <w:qFormat/>
    <w:rPr>
      <w:b/>
      <w:sz w:val="20"/>
    </w:rPr>
  </w:style>
  <w:style w:type="character" w:styleId="1083" w:customStyle="1">
    <w:name w:val="标题 2 Char"/>
    <w:uiPriority w:val="0"/>
    <w:qFormat/>
    <w:rPr>
      <w:b/>
      <w:sz w:val="20"/>
    </w:rPr>
  </w:style>
  <w:style w:type="character" w:styleId="1084" w:customStyle="1">
    <w:name w:val="正文缩进 Char"/>
    <w:uiPriority w:val="0"/>
    <w:qFormat/>
    <w:rPr>
      <w:sz w:val="20"/>
    </w:rPr>
  </w:style>
  <w:style w:type="character" w:styleId="1085" w:customStyle="1">
    <w:name w:val="日期 Char"/>
    <w:uiPriority w:val="0"/>
    <w:qFormat/>
    <w:rPr>
      <w:sz w:val="20"/>
    </w:rPr>
  </w:style>
  <w:style w:type="character" w:styleId="1086" w:customStyle="1">
    <w:name w:val="纯文本 Char1"/>
    <w:uiPriority w:val="0"/>
    <w:semiHidden/>
    <w:qFormat/>
    <w:rPr>
      <w:sz w:val="20"/>
    </w:rPr>
  </w:style>
  <w:style w:type="character" w:styleId="1087" w:customStyle="1">
    <w:name w:val="正文首行缩进 2 Char"/>
    <w:uiPriority w:val="0"/>
    <w:qFormat/>
    <w:rPr>
      <w:sz w:val="20"/>
    </w:rPr>
  </w:style>
  <w:style w:type="character" w:styleId="1088" w:customStyle="1">
    <w:name w:val="表格用 Char Char"/>
    <w:uiPriority w:val="0"/>
    <w:qFormat/>
    <w:rPr>
      <w:sz w:val="20"/>
    </w:rPr>
  </w:style>
  <w:style w:type="character" w:styleId="1089" w:customStyle="1">
    <w:name w:val="Char Char14"/>
    <w:uiPriority w:val="0"/>
    <w:qFormat/>
    <w:rPr>
      <w:sz w:val="20"/>
    </w:rPr>
  </w:style>
  <w:style w:type="character" w:styleId="1090" w:customStyle="1">
    <w:name w:val="批注文字 Char1"/>
    <w:uiPriority w:val="0"/>
    <w:semiHidden/>
    <w:qFormat/>
    <w:rPr>
      <w:sz w:val="20"/>
    </w:rPr>
  </w:style>
  <w:style w:type="character" w:styleId="1091" w:customStyle="1">
    <w:name w:val="正文（首行缩进 2 字符） Char Char"/>
    <w:uiPriority w:val="0"/>
    <w:qFormat/>
    <w:rPr>
      <w:sz w:val="20"/>
    </w:rPr>
  </w:style>
  <w:style w:type="character" w:styleId="1092" w:customStyle="1">
    <w:name w:val="图片 Char"/>
    <w:uiPriority w:val="0"/>
    <w:qFormat/>
    <w:rPr>
      <w:sz w:val="20"/>
    </w:rPr>
  </w:style>
  <w:style w:type="character" w:styleId="1093" w:customStyle="1">
    <w:name w:val="标书正文 Char"/>
    <w:uiPriority w:val="0"/>
    <w:qFormat/>
    <w:rPr>
      <w:sz w:val="20"/>
    </w:rPr>
  </w:style>
  <w:style w:type="character" w:styleId="1094" w:customStyle="1">
    <w:name w:val="批注文字 字符"/>
    <w:uiPriority w:val="0"/>
    <w:qFormat/>
    <w:rPr>
      <w:sz w:val="20"/>
    </w:rPr>
  </w:style>
  <w:style w:type="character" w:styleId="1095" w:customStyle="1">
    <w:name w:val="正文文本 2 Char1"/>
    <w:uiPriority w:val="0"/>
    <w:semiHidden/>
    <w:qFormat/>
    <w:rPr>
      <w:sz w:val="20"/>
    </w:rPr>
  </w:style>
  <w:style w:type="character" w:styleId="1096" w:customStyle="1">
    <w:name w:val="纯文本 Char"/>
    <w:uiPriority w:val="0"/>
    <w:qFormat/>
    <w:rPr>
      <w:sz w:val="20"/>
    </w:rPr>
  </w:style>
  <w:style w:type="character" w:styleId="1097" w:customStyle="1">
    <w:name w:val="标题 2 Char1"/>
    <w:uiPriority w:val="0"/>
    <w:semiHidden/>
    <w:qFormat/>
    <w:rPr>
      <w:b/>
      <w:sz w:val="20"/>
    </w:rPr>
  </w:style>
  <w:style w:type="character" w:styleId="1098" w:customStyle="1">
    <w:name w:val="标题 4 Char"/>
    <w:uiPriority w:val="0"/>
    <w:qFormat/>
    <w:rPr>
      <w:b/>
      <w:sz w:val="20"/>
    </w:rPr>
  </w:style>
  <w:style w:type="character" w:styleId="1099" w:customStyle="1">
    <w:name w:val="超级链接"/>
    <w:uiPriority w:val="0"/>
    <w:qFormat/>
    <w:rPr>
      <w:color w:val="0000ff"/>
      <w:sz w:val="20"/>
      <w:u w:val="single"/>
    </w:rPr>
  </w:style>
  <w:style w:type="character" w:styleId="1100" w:customStyle="1">
    <w:name w:val="1ji Char"/>
    <w:uiPriority w:val="0"/>
    <w:qFormat/>
    <w:rPr>
      <w:b/>
      <w:sz w:val="20"/>
    </w:rPr>
  </w:style>
  <w:style w:type="character" w:styleId="1101" w:customStyle="1">
    <w:name w:val="表格文字图表文字 Char Char"/>
    <w:uiPriority w:val="0"/>
    <w:qFormat/>
    <w:rPr>
      <w:sz w:val="20"/>
    </w:rPr>
  </w:style>
  <w:style w:type="character" w:styleId="1102" w:customStyle="1">
    <w:name w:val="case31"/>
    <w:uiPriority w:val="0"/>
    <w:qFormat/>
    <w:rPr>
      <w:sz w:val="20"/>
    </w:rPr>
  </w:style>
  <w:style w:type="character" w:styleId="1103" w:customStyle="1">
    <w:name w:val="链接"/>
    <w:uiPriority w:val="0"/>
    <w:qFormat/>
    <w:rPr>
      <w:color w:val="0000ff"/>
      <w:sz w:val="20"/>
      <w:u w:val="single"/>
    </w:rPr>
  </w:style>
  <w:style w:type="character" w:styleId="1104" w:customStyle="1">
    <w:name w:val="标准文本 Char Char"/>
    <w:uiPriority w:val="0"/>
    <w:qFormat/>
    <w:rPr>
      <w:sz w:val="20"/>
    </w:rPr>
  </w:style>
  <w:style w:type="character" w:styleId="1105" w:customStyle="1">
    <w:name w:val="标题 7 Char"/>
    <w:uiPriority w:val="0"/>
    <w:qFormat/>
    <w:rPr>
      <w:b/>
      <w:sz w:val="20"/>
    </w:rPr>
  </w:style>
  <w:style w:type="character" w:styleId="1106" w:customStyle="1">
    <w:name w:val="文档结构图 Char"/>
    <w:uiPriority w:val="0"/>
    <w:qFormat/>
    <w:rPr>
      <w:sz w:val="20"/>
    </w:rPr>
  </w:style>
  <w:style w:type="character" w:styleId="1107" w:customStyle="1">
    <w:name w:val="标题 5 Char1"/>
    <w:uiPriority w:val="0"/>
    <w:semiHidden/>
    <w:qFormat/>
    <w:rPr>
      <w:b/>
      <w:sz w:val="20"/>
    </w:rPr>
  </w:style>
  <w:style w:type="character" w:styleId="1108" w:customStyle="1">
    <w:name w:val="图片 Char Char"/>
    <w:uiPriority w:val="0"/>
    <w:qFormat/>
    <w:rPr>
      <w:sz w:val="20"/>
    </w:rPr>
  </w:style>
  <w:style w:type="character" w:styleId="1109" w:customStyle="1">
    <w:name w:val="txt"/>
    <w:uiPriority w:val="0"/>
    <w:qFormat/>
    <w:rPr>
      <w:sz w:val="20"/>
    </w:rPr>
  </w:style>
  <w:style w:type="character" w:styleId="1110" w:customStyle="1">
    <w:name w:val="样式2 Char"/>
    <w:uiPriority w:val="0"/>
    <w:qFormat/>
    <w:rPr>
      <w:b/>
      <w:sz w:val="20"/>
    </w:rPr>
  </w:style>
  <w:style w:type="character" w:styleId="1111" w:customStyle="1">
    <w:name w:val="宏文本 Char"/>
    <w:uiPriority w:val="0"/>
    <w:qFormat/>
    <w:rPr>
      <w:sz w:val="20"/>
    </w:rPr>
  </w:style>
  <w:style w:type="character" w:styleId="1112" w:customStyle="1">
    <w:name w:val="标题 3 Char1"/>
    <w:uiPriority w:val="0"/>
    <w:semiHidden/>
    <w:qFormat/>
    <w:rPr>
      <w:b/>
      <w:sz w:val="20"/>
      <w:u w:val="single"/>
    </w:rPr>
  </w:style>
  <w:style w:type="character" w:styleId="1113" w:customStyle="1">
    <w:name w:val="_Style 336"/>
    <w:uiPriority w:val="0"/>
    <w:qFormat/>
    <w:rPr>
      <w:i/>
      <w:color w:val="auto"/>
      <w:sz w:val="21"/>
    </w:rPr>
  </w:style>
  <w:style w:type="character" w:styleId="1114" w:customStyle="1">
    <w:name w:val="脚注文本 Char"/>
    <w:uiPriority w:val="0"/>
    <w:qFormat/>
    <w:rPr>
      <w:sz w:val="20"/>
    </w:rPr>
  </w:style>
  <w:style w:type="character" w:styleId="1115" w:customStyle="1">
    <w:name w:val="正文首行缩进 Char"/>
    <w:uiPriority w:val="0"/>
    <w:qFormat/>
    <w:rPr>
      <w:sz w:val="20"/>
    </w:rPr>
  </w:style>
  <w:style w:type="character" w:styleId="1116" w:customStyle="1">
    <w:name w:val="题注 Char"/>
    <w:uiPriority w:val="0"/>
    <w:qFormat/>
    <w:rPr>
      <w:sz w:val="20"/>
    </w:rPr>
  </w:style>
  <w:style w:type="character" w:styleId="1117" w:customStyle="1">
    <w:name w:val="正文文本缩进 Char1"/>
    <w:uiPriority w:val="0"/>
    <w:semiHidden/>
    <w:qFormat/>
    <w:rPr>
      <w:sz w:val="20"/>
    </w:rPr>
  </w:style>
  <w:style w:type="character" w:styleId="1118" w:customStyle="1">
    <w:name w:val="标题 4 Char1"/>
    <w:uiPriority w:val="0"/>
    <w:semiHidden/>
    <w:qFormat/>
    <w:rPr>
      <w:b/>
      <w:sz w:val="20"/>
    </w:rPr>
  </w:style>
  <w:style w:type="character" w:styleId="1119" w:customStyle="1">
    <w:name w:val="标题 5 Char"/>
    <w:uiPriority w:val="0"/>
    <w:qFormat/>
    <w:rPr>
      <w:b/>
      <w:sz w:val="20"/>
    </w:rPr>
  </w:style>
  <w:style w:type="character" w:styleId="1120" w:customStyle="1">
    <w:name w:val="HTML 预设格式 Char1"/>
    <w:uiPriority w:val="0"/>
    <w:qFormat/>
    <w:rPr>
      <w:sz w:val="20"/>
    </w:rPr>
  </w:style>
  <w:style w:type="character" w:styleId="1121" w:customStyle="1">
    <w:name w:val="表格用 Char"/>
    <w:uiPriority w:val="0"/>
    <w:qFormat/>
    <w:rPr>
      <w:color w:val="000000"/>
      <w:sz w:val="20"/>
    </w:rPr>
  </w:style>
  <w:style w:type="character" w:styleId="1122" w:customStyle="1">
    <w:name w:val="_Style 313"/>
    <w:uiPriority w:val="0"/>
    <w:qFormat/>
    <w:rPr>
      <w:b/>
      <w:i/>
      <w:sz w:val="21"/>
    </w:rPr>
  </w:style>
  <w:style w:type="character" w:styleId="1123" w:customStyle="1">
    <w:name w:val="表格文字（两侧对齐） Char Char"/>
    <w:uiPriority w:val="0"/>
    <w:qFormat/>
    <w:rPr>
      <w:sz w:val="20"/>
    </w:rPr>
  </w:style>
  <w:style w:type="character" w:styleId="1124" w:customStyle="1">
    <w:name w:val="Plain Text Char"/>
    <w:link w:val="1125"/>
    <w:uiPriority w:val="0"/>
    <w:qFormat/>
    <w:rPr>
      <w:rFonts w:ascii="宋体" w:hAnsi="Courier New" w:eastAsia="楷体_GB2312"/>
      <w:sz w:val="26"/>
    </w:rPr>
  </w:style>
  <w:style w:type="paragraph" w:styleId="1125" w:customStyle="1">
    <w:name w:val="纯文本1"/>
    <w:basedOn w:val="821"/>
    <w:link w:val="1124"/>
    <w:uiPriority w:val="0"/>
    <w:qFormat/>
    <w:pPr>
      <w:ind w:left="0"/>
      <w:widowControl w:val="off"/>
    </w:pPr>
    <w:rPr>
      <w:rFonts w:ascii="宋体" w:hAnsi="Courier New" w:eastAsia="楷体_GB2312"/>
      <w:sz w:val="26"/>
      <w:lang w:val="zh-CN"/>
    </w:rPr>
  </w:style>
  <w:style w:type="character" w:styleId="1126" w:customStyle="1">
    <w:name w:val="H 4 Char"/>
    <w:uiPriority w:val="0"/>
    <w:qFormat/>
    <w:rPr>
      <w:b/>
      <w:sz w:val="20"/>
    </w:rPr>
  </w:style>
  <w:style w:type="character" w:styleId="1127" w:customStyle="1">
    <w:name w:val="标准文本 Char"/>
    <w:uiPriority w:val="0"/>
    <w:qFormat/>
    <w:rPr>
      <w:sz w:val="20"/>
    </w:rPr>
  </w:style>
  <w:style w:type="character" w:styleId="1128" w:customStyle="1">
    <w:name w:val="18h1"/>
    <w:uiPriority w:val="0"/>
    <w:qFormat/>
    <w:rPr>
      <w:color w:val="3b3b3b"/>
      <w:sz w:val="20"/>
    </w:rPr>
  </w:style>
  <w:style w:type="character" w:styleId="1129" w:customStyle="1">
    <w:name w:val="正文文本缩进 3 Char1"/>
    <w:uiPriority w:val="0"/>
    <w:qFormat/>
    <w:rPr>
      <w:sz w:val="20"/>
    </w:rPr>
  </w:style>
  <w:style w:type="character" w:styleId="1130" w:customStyle="1">
    <w:name w:val="标题 1 Char1"/>
    <w:uiPriority w:val="0"/>
    <w:qFormat/>
    <w:rPr>
      <w:b/>
      <w:sz w:val="20"/>
    </w:rPr>
  </w:style>
  <w:style w:type="character" w:styleId="1131" w:customStyle="1">
    <w:name w:val="apple-style-span"/>
    <w:uiPriority w:val="0"/>
    <w:qFormat/>
    <w:rPr>
      <w:sz w:val="20"/>
    </w:rPr>
  </w:style>
  <w:style w:type="character" w:styleId="1132" w:customStyle="1">
    <w:name w:val="列表框1 Char Char"/>
    <w:uiPriority w:val="0"/>
    <w:qFormat/>
    <w:rPr>
      <w:sz w:val="20"/>
    </w:rPr>
  </w:style>
  <w:style w:type="character" w:styleId="1133" w:customStyle="1">
    <w:name w:val="批注主题 字符"/>
    <w:uiPriority w:val="0"/>
    <w:semiHidden/>
    <w:qFormat/>
    <w:rPr>
      <w:b/>
      <w:sz w:val="20"/>
    </w:rPr>
  </w:style>
  <w:style w:type="character" w:styleId="1134" w:customStyle="1">
    <w:name w:val="页脚 Char"/>
    <w:uiPriority w:val="0"/>
    <w:qFormat/>
    <w:rPr>
      <w:sz w:val="20"/>
    </w:rPr>
  </w:style>
  <w:style w:type="character" w:styleId="1135" w:customStyle="1">
    <w:name w:val="列出段落 Char"/>
    <w:uiPriority w:val="0"/>
    <w:qFormat/>
    <w:rPr>
      <w:sz w:val="20"/>
    </w:rPr>
  </w:style>
  <w:style w:type="character" w:styleId="1136" w:customStyle="1">
    <w:name w:val="正文文本 3 Char1"/>
    <w:uiPriority w:val="0"/>
    <w:semiHidden/>
    <w:qFormat/>
    <w:rPr>
      <w:sz w:val="20"/>
    </w:rPr>
  </w:style>
  <w:style w:type="character" w:styleId="1137" w:customStyle="1">
    <w:name w:val="尾注文本 Char"/>
    <w:uiPriority w:val="0"/>
    <w:qFormat/>
    <w:rPr>
      <w:sz w:val="20"/>
    </w:rPr>
  </w:style>
  <w:style w:type="character" w:styleId="1138" w:customStyle="1">
    <w:name w:val="正文文本 3 Char"/>
    <w:uiPriority w:val="0"/>
    <w:qFormat/>
    <w:rPr>
      <w:sz w:val="20"/>
    </w:rPr>
  </w:style>
  <w:style w:type="character" w:styleId="1139" w:customStyle="1">
    <w:name w:val="批注框文本 Char1"/>
    <w:uiPriority w:val="0"/>
    <w:semiHidden/>
    <w:qFormat/>
    <w:rPr>
      <w:sz w:val="20"/>
    </w:rPr>
  </w:style>
  <w:style w:type="character" w:styleId="1140" w:customStyle="1">
    <w:name w:val="H 3 Char"/>
    <w:uiPriority w:val="0"/>
    <w:qFormat/>
    <w:rPr>
      <w:b/>
      <w:sz w:val="20"/>
    </w:rPr>
  </w:style>
  <w:style w:type="character" w:styleId="1141" w:customStyle="1">
    <w:name w:val="apple-converted-space"/>
    <w:uiPriority w:val="0"/>
    <w:qFormat/>
    <w:rPr>
      <w:sz w:val="20"/>
    </w:rPr>
  </w:style>
  <w:style w:type="character" w:styleId="1142" w:customStyle="1">
    <w:name w:val="正文文本 Char1"/>
    <w:uiPriority w:val="0"/>
    <w:semiHidden/>
    <w:qFormat/>
    <w:rPr>
      <w:sz w:val="20"/>
    </w:rPr>
  </w:style>
  <w:style w:type="character" w:styleId="1143" w:customStyle="1">
    <w:name w:val="标题 7 Char1"/>
    <w:uiPriority w:val="0"/>
    <w:semiHidden/>
    <w:qFormat/>
    <w:rPr>
      <w:b/>
      <w:sz w:val="20"/>
    </w:rPr>
  </w:style>
  <w:style w:type="character" w:styleId="1144" w:customStyle="1">
    <w:name w:val="_Style 376"/>
    <w:uiPriority w:val="0"/>
    <w:qFormat/>
    <w:rPr>
      <w:b/>
      <w:color w:val="auto"/>
      <w:sz w:val="21"/>
    </w:rPr>
  </w:style>
  <w:style w:type="character" w:styleId="1145" w:customStyle="1">
    <w:name w:val="批注主题 Char"/>
    <w:uiPriority w:val="0"/>
    <w:qFormat/>
    <w:rPr>
      <w:b/>
      <w:sz w:val="20"/>
    </w:rPr>
  </w:style>
  <w:style w:type="character" w:styleId="1146" w:customStyle="1">
    <w:name w:val="表格 Char"/>
    <w:uiPriority w:val="0"/>
    <w:qFormat/>
    <w:rPr>
      <w:color w:val="000000"/>
      <w:sz w:val="20"/>
    </w:rPr>
  </w:style>
  <w:style w:type="character" w:styleId="1147" w:customStyle="1">
    <w:name w:val="正文文本缩进 2 Char1"/>
    <w:uiPriority w:val="0"/>
    <w:semiHidden/>
    <w:qFormat/>
    <w:rPr>
      <w:sz w:val="20"/>
    </w:rPr>
  </w:style>
  <w:style w:type="character" w:styleId="1148" w:customStyle="1">
    <w:name w:val="正文文本 2 Char"/>
    <w:uiPriority w:val="0"/>
    <w:qFormat/>
    <w:rPr>
      <w:sz w:val="20"/>
    </w:rPr>
  </w:style>
  <w:style w:type="character" w:styleId="1149" w:customStyle="1">
    <w:name w:val="para1"/>
    <w:uiPriority w:val="0"/>
    <w:qFormat/>
    <w:rPr>
      <w:sz w:val="20"/>
    </w:rPr>
  </w:style>
  <w:style w:type="character" w:styleId="1150" w:customStyle="1">
    <w:name w:val="标题 8 Char"/>
    <w:uiPriority w:val="0"/>
    <w:qFormat/>
    <w:rPr>
      <w:sz w:val="20"/>
    </w:rPr>
  </w:style>
  <w:style w:type="character" w:styleId="1151" w:customStyle="1">
    <w:name w:val="批注框文本 Char"/>
    <w:uiPriority w:val="0"/>
    <w:qFormat/>
    <w:rPr>
      <w:sz w:val="20"/>
    </w:rPr>
  </w:style>
  <w:style w:type="character" w:styleId="1152" w:customStyle="1">
    <w:name w:val="样式 首行缩进:  2 字符 Char1"/>
    <w:uiPriority w:val="0"/>
    <w:qFormat/>
    <w:rPr>
      <w:sz w:val="20"/>
    </w:rPr>
  </w:style>
  <w:style w:type="character" w:styleId="1153" w:customStyle="1">
    <w:name w:val="Char Char12"/>
    <w:uiPriority w:val="0"/>
    <w:qFormat/>
    <w:rPr>
      <w:sz w:val="20"/>
    </w:rPr>
  </w:style>
  <w:style w:type="character" w:styleId="1154" w:customStyle="1">
    <w:name w:val="_Style 337"/>
    <w:uiPriority w:val="0"/>
    <w:qFormat/>
    <w:rPr>
      <w:color w:val="auto"/>
      <w:sz w:val="21"/>
    </w:rPr>
  </w:style>
  <w:style w:type="character" w:styleId="1155" w:customStyle="1">
    <w:name w:val="批注文字 Char"/>
    <w:uiPriority w:val="0"/>
    <w:qFormat/>
    <w:rPr>
      <w:sz w:val="20"/>
    </w:rPr>
  </w:style>
  <w:style w:type="character" w:styleId="1156" w:customStyle="1">
    <w:name w:val="插图 Char Char"/>
    <w:uiPriority w:val="0"/>
    <w:qFormat/>
    <w:rPr>
      <w:sz w:val="20"/>
    </w:rPr>
  </w:style>
  <w:style w:type="character" w:styleId="1157" w:customStyle="1">
    <w:name w:val="Char Char2"/>
    <w:uiPriority w:val="0"/>
    <w:qFormat/>
    <w:rPr>
      <w:sz w:val="20"/>
    </w:rPr>
  </w:style>
  <w:style w:type="character" w:styleId="1158" w:customStyle="1">
    <w:name w:val="项目符0 Char"/>
    <w:uiPriority w:val="0"/>
    <w:qFormat/>
    <w:rPr>
      <w:sz w:val="20"/>
    </w:rPr>
  </w:style>
  <w:style w:type="character" w:styleId="1159" w:customStyle="1">
    <w:name w:val="页眉 Char"/>
    <w:uiPriority w:val="0"/>
    <w:qFormat/>
    <w:rPr>
      <w:sz w:val="20"/>
    </w:rPr>
  </w:style>
  <w:style w:type="character" w:styleId="1160" w:customStyle="1">
    <w:name w:val="页码1"/>
    <w:uiPriority w:val="0"/>
    <w:qFormat/>
    <w:rPr>
      <w:sz w:val="20"/>
    </w:rPr>
  </w:style>
  <w:style w:type="character" w:styleId="1161" w:customStyle="1">
    <w:name w:val="文档结构图 Char1"/>
    <w:uiPriority w:val="0"/>
    <w:semiHidden/>
    <w:qFormat/>
    <w:rPr>
      <w:sz w:val="20"/>
    </w:rPr>
  </w:style>
  <w:style w:type="character" w:styleId="1162" w:customStyle="1">
    <w:name w:val="HTML 预设格式 Char"/>
    <w:uiPriority w:val="0"/>
    <w:qFormat/>
    <w:rPr>
      <w:sz w:val="20"/>
    </w:rPr>
  </w:style>
  <w:style w:type="character" w:styleId="1163" w:customStyle="1">
    <w:name w:val="应答文本 Char Char"/>
    <w:uiPriority w:val="0"/>
    <w:qFormat/>
    <w:rPr>
      <w:sz w:val="20"/>
    </w:rPr>
  </w:style>
  <w:style w:type="character" w:styleId="1164" w:customStyle="1">
    <w:name w:val="Char Char13"/>
    <w:uiPriority w:val="0"/>
    <w:qFormat/>
    <w:rPr>
      <w:sz w:val="20"/>
    </w:rPr>
  </w:style>
  <w:style w:type="character" w:styleId="1165" w:customStyle="1">
    <w:name w:val="页脚 Char1"/>
    <w:uiPriority w:val="0"/>
    <w:semiHidden/>
    <w:qFormat/>
    <w:rPr>
      <w:sz w:val="20"/>
    </w:rPr>
  </w:style>
  <w:style w:type="character" w:styleId="1166" w:customStyle="1">
    <w:name w:val="表格 Char Char"/>
    <w:uiPriority w:val="0"/>
    <w:qFormat/>
    <w:rPr>
      <w:sz w:val="20"/>
    </w:rPr>
  </w:style>
  <w:style w:type="character" w:styleId="1167" w:customStyle="1">
    <w:name w:val="标题 9 Char"/>
    <w:uiPriority w:val="0"/>
    <w:qFormat/>
    <w:rPr>
      <w:sz w:val="20"/>
    </w:rPr>
  </w:style>
  <w:style w:type="character" w:styleId="1168" w:customStyle="1">
    <w:name w:val="Char Char3"/>
    <w:uiPriority w:val="0"/>
    <w:qFormat/>
    <w:rPr>
      <w:sz w:val="20"/>
    </w:rPr>
  </w:style>
  <w:style w:type="character" w:styleId="1169" w:customStyle="1">
    <w:name w:val="日期 Char1"/>
    <w:uiPriority w:val="0"/>
    <w:qFormat/>
    <w:rPr>
      <w:sz w:val="20"/>
    </w:rPr>
  </w:style>
  <w:style w:type="character" w:styleId="1170" w:customStyle="1">
    <w:name w:val="批注主题 Char1"/>
    <w:uiPriority w:val="0"/>
    <w:semiHidden/>
    <w:qFormat/>
    <w:rPr>
      <w:b/>
      <w:sz w:val="20"/>
    </w:rPr>
  </w:style>
  <w:style w:type="character" w:styleId="1171" w:customStyle="1">
    <w:name w:val="标题 1 Char"/>
    <w:uiPriority w:val="0"/>
    <w:qFormat/>
    <w:rPr>
      <w:b/>
      <w:sz w:val="20"/>
    </w:rPr>
  </w:style>
  <w:style w:type="paragraph" w:styleId="1172" w:customStyle="1">
    <w:name w:val="正文文本缩进 31"/>
    <w:basedOn w:val="822"/>
    <w:next w:val="1173"/>
    <w:uiPriority w:val="0"/>
    <w:qFormat/>
    <w:pPr>
      <w:ind w:left="1200" w:firstLine="1248"/>
      <w:spacing w:before="120" w:after="0" w:line="22" w:lineRule="atLeast"/>
    </w:pPr>
  </w:style>
  <w:style w:type="paragraph" w:styleId="1173" w:customStyle="1">
    <w:name w:val="样式 正文首行缩进 + 首行缩进:  2 字符5"/>
    <w:next w:val="1174"/>
    <w:uiPriority w:val="0"/>
    <w:qFormat/>
    <w:pPr>
      <w:ind w:left="200" w:firstLine="3784"/>
      <w:spacing w:line="300" w:lineRule="auto"/>
    </w:pPr>
    <w:rPr>
      <w:rFonts w:hint="default" w:ascii="Calibri" w:hAnsi="Calibri" w:eastAsia="宋体" w:cs="Times New Roman"/>
      <w:lang w:val="en-US" w:eastAsia="zh-CN" w:bidi="ar-SA"/>
    </w:rPr>
  </w:style>
  <w:style w:type="paragraph" w:styleId="1174" w:customStyle="1">
    <w:name w:val="Char2"/>
    <w:basedOn w:val="822"/>
    <w:next w:val="1175"/>
    <w:uiPriority w:val="0"/>
    <w:qFormat/>
    <w:pPr>
      <w:ind w:left="0" w:firstLine="3584"/>
      <w:spacing w:before="0" w:after="160" w:line="240" w:lineRule="exact"/>
    </w:pPr>
  </w:style>
  <w:style w:type="paragraph" w:styleId="1175" w:customStyle="1">
    <w:name w:val="Bullet"/>
    <w:next w:val="1176"/>
    <w:uiPriority w:val="0"/>
    <w:qFormat/>
    <w:pPr>
      <w:ind w:left="567" w:right="2835" w:firstLine="3584"/>
      <w:spacing w:after="60"/>
    </w:pPr>
    <w:rPr>
      <w:rFonts w:hint="default" w:ascii="Calibri" w:hAnsi="Calibri" w:eastAsia="宋体" w:cs="Times New Roman"/>
      <w:lang w:val="en-US" w:eastAsia="zh-CN" w:bidi="ar-SA"/>
    </w:rPr>
  </w:style>
  <w:style w:type="paragraph" w:styleId="1176" w:customStyle="1">
    <w:name w:val="Char Char Char Char"/>
    <w:next w:val="1177"/>
    <w:uiPriority w:val="0"/>
    <w:qFormat/>
    <w:pPr>
      <w:ind w:firstLine="10"/>
      <w:spacing w:line="360" w:lineRule="auto"/>
      <w:shd w:val="clear" w:color="000000" w:fill="000080"/>
    </w:pPr>
    <w:rPr>
      <w:rFonts w:hint="default" w:ascii="Calibri" w:hAnsi="Calibri" w:eastAsia="宋体" w:cs="Times New Roman"/>
      <w:lang w:val="en-US" w:eastAsia="zh-CN" w:bidi="ar-SA"/>
    </w:rPr>
  </w:style>
  <w:style w:type="paragraph" w:styleId="1177" w:customStyle="1">
    <w:name w:val="杨昂超式样黑体主"/>
    <w:basedOn w:val="822"/>
    <w:next w:val="1178"/>
    <w:uiPriority w:val="0"/>
    <w:qFormat/>
    <w:pPr>
      <w:ind w:left="0" w:firstLine="4608"/>
      <w:spacing w:before="0" w:after="0" w:line="240" w:lineRule="auto"/>
    </w:pPr>
  </w:style>
  <w:style w:type="paragraph" w:styleId="1178" w:customStyle="1">
    <w:name w:val="Char Char Char Char Char Char1 Char Char Char Char Char Char Char Char Char Char"/>
    <w:basedOn w:val="822"/>
    <w:next w:val="1179"/>
    <w:uiPriority w:val="0"/>
    <w:qFormat/>
    <w:pPr>
      <w:ind w:left="0" w:firstLine="2560"/>
      <w:spacing w:before="0" w:after="0" w:line="240" w:lineRule="auto"/>
    </w:pPr>
  </w:style>
  <w:style w:type="paragraph" w:styleId="1179" w:customStyle="1">
    <w:name w:val="目录1"/>
    <w:basedOn w:val="822"/>
    <w:next w:val="821"/>
    <w:uiPriority w:val="0"/>
    <w:qFormat/>
    <w:pPr>
      <w:ind w:left="0" w:firstLine="7168"/>
      <w:spacing w:before="0" w:after="136" w:line="289" w:lineRule="atLeast"/>
    </w:pPr>
  </w:style>
  <w:style w:type="paragraph" w:styleId="1180" w:customStyle="1">
    <w:name w:val="插图"/>
    <w:next w:val="821"/>
    <w:uiPriority w:val="0"/>
    <w:qFormat/>
    <w:pPr>
      <w:ind w:firstLine="4608"/>
      <w:jc w:val="center"/>
    </w:pPr>
    <w:rPr>
      <w:rFonts w:hint="default" w:ascii="Calibri" w:hAnsi="Calibri" w:eastAsia="宋体" w:cs="Times New Roman"/>
      <w:lang w:val="en-US" w:eastAsia="zh-CN" w:bidi="ar-SA"/>
    </w:rPr>
  </w:style>
  <w:style w:type="paragraph" w:styleId="1181" w:customStyle="1">
    <w:name w:val="正文符号4"/>
    <w:basedOn w:val="822"/>
    <w:next w:val="1182"/>
    <w:uiPriority w:val="0"/>
    <w:qFormat/>
    <w:pPr>
      <w:ind w:left="0" w:firstLine="5632"/>
      <w:spacing w:before="0" w:after="0" w:line="240" w:lineRule="auto"/>
    </w:pPr>
  </w:style>
  <w:style w:type="paragraph" w:styleId="1182" w:customStyle="1">
    <w:name w:val="样式 加粗 居中"/>
    <w:basedOn w:val="822"/>
    <w:next w:val="1183"/>
    <w:uiPriority w:val="0"/>
    <w:qFormat/>
    <w:pPr>
      <w:ind w:left="0" w:firstLine="2560"/>
      <w:jc w:val="center"/>
      <w:spacing w:before="0" w:after="0" w:line="360" w:lineRule="auto"/>
    </w:pPr>
  </w:style>
  <w:style w:type="paragraph" w:styleId="1183" w:customStyle="1">
    <w:name w:val="_Style 12"/>
    <w:next w:val="1184"/>
    <w:uiPriority w:val="0"/>
    <w:qFormat/>
    <w:pPr>
      <w:ind w:firstLine="14"/>
      <w:spacing w:line="360" w:lineRule="auto"/>
      <w:shd w:val="clear" w:color="000000" w:fill="000080"/>
    </w:pPr>
    <w:rPr>
      <w:rFonts w:hint="default" w:ascii="Calibri" w:hAnsi="Calibri" w:eastAsia="宋体" w:cs="Times New Roman"/>
      <w:lang w:val="en-US" w:eastAsia="zh-CN" w:bidi="ar-SA"/>
    </w:rPr>
  </w:style>
  <w:style w:type="paragraph" w:styleId="1184" w:customStyle="1">
    <w:name w:val="正文文本缩进1"/>
    <w:basedOn w:val="822"/>
    <w:next w:val="1185"/>
    <w:uiPriority w:val="0"/>
    <w:qFormat/>
    <w:pPr>
      <w:ind w:left="420" w:firstLine="3584"/>
      <w:spacing w:before="0" w:after="120" w:line="240" w:lineRule="auto"/>
    </w:pPr>
  </w:style>
  <w:style w:type="paragraph" w:styleId="1185" w:customStyle="1">
    <w:name w:val="列表编号 31"/>
    <w:basedOn w:val="822"/>
    <w:next w:val="878"/>
    <w:uiPriority w:val="0"/>
    <w:qFormat/>
    <w:pPr>
      <w:ind w:left="1200" w:firstLine="2712"/>
      <w:spacing w:before="0" w:after="0" w:line="360" w:lineRule="auto"/>
    </w:pPr>
  </w:style>
  <w:style w:type="paragraph" w:styleId="1186" w:customStyle="1">
    <w:name w:val="xl70"/>
    <w:basedOn w:val="822"/>
    <w:next w:val="876"/>
    <w:uiPriority w:val="0"/>
    <w:qFormat/>
    <w:pPr>
      <w:ind w:left="0" w:firstLine="1024"/>
      <w:spacing w:before="280" w:after="280" w:line="240" w:lineRule="auto"/>
    </w:pPr>
  </w:style>
  <w:style w:type="paragraph" w:styleId="1187" w:customStyle="1">
    <w:name w:val="应答文本"/>
    <w:basedOn w:val="822"/>
    <w:next w:val="1188"/>
    <w:uiPriority w:val="0"/>
    <w:qFormat/>
    <w:pPr>
      <w:ind w:left="1296" w:firstLine="2112"/>
      <w:spacing w:before="0" w:after="0" w:line="460" w:lineRule="exact"/>
    </w:pPr>
  </w:style>
  <w:style w:type="paragraph" w:styleId="1188" w:customStyle="1">
    <w:name w:val="引文目录1"/>
    <w:basedOn w:val="822"/>
    <w:next w:val="821"/>
    <w:uiPriority w:val="0"/>
    <w:qFormat/>
    <w:pPr>
      <w:ind w:left="420" w:firstLine="2560"/>
      <w:jc w:val="center"/>
      <w:spacing w:before="0" w:after="0" w:line="360" w:lineRule="auto"/>
    </w:pPr>
  </w:style>
  <w:style w:type="paragraph" w:styleId="1189" w:customStyle="1">
    <w:name w:val="索引标题1"/>
    <w:basedOn w:val="822"/>
    <w:next w:val="1190"/>
    <w:uiPriority w:val="0"/>
    <w:qFormat/>
    <w:pPr>
      <w:ind w:left="0" w:firstLine="4608"/>
      <w:jc w:val="center"/>
      <w:spacing w:before="0" w:after="0" w:line="360" w:lineRule="auto"/>
    </w:pPr>
  </w:style>
  <w:style w:type="paragraph" w:styleId="1190" w:customStyle="1">
    <w:name w:val="xl90"/>
    <w:basedOn w:val="822"/>
    <w:next w:val="1191"/>
    <w:uiPriority w:val="0"/>
    <w:qFormat/>
    <w:pPr>
      <w:ind w:left="0" w:firstLine="3584"/>
      <w:spacing w:before="280" w:after="280" w:line="240" w:lineRule="auto"/>
    </w:pPr>
  </w:style>
  <w:style w:type="paragraph" w:styleId="1191" w:customStyle="1">
    <w:name w:val="列表框1"/>
    <w:next w:val="1188"/>
    <w:uiPriority w:val="0"/>
    <w:qFormat/>
    <w:pPr>
      <w:ind w:firstLine="2048"/>
      <w:spacing w:line="460" w:lineRule="exact"/>
    </w:pPr>
    <w:rPr>
      <w:rFonts w:hint="default" w:ascii="Calibri" w:hAnsi="Calibri" w:eastAsia="宋体" w:cs="Times New Roman"/>
      <w:lang w:val="en-US" w:eastAsia="zh-CN" w:bidi="ar-SA"/>
    </w:rPr>
  </w:style>
  <w:style w:type="paragraph" w:styleId="1192" w:customStyle="1">
    <w:name w:val="xl28"/>
    <w:basedOn w:val="822"/>
    <w:next w:val="1193"/>
    <w:uiPriority w:val="0"/>
    <w:qFormat/>
    <w:pPr>
      <w:ind w:left="0" w:firstLine="20"/>
      <w:spacing w:before="280" w:after="280" w:line="240" w:lineRule="auto"/>
      <w:shd w:val="clear" w:color="000000" w:fill="ffffff"/>
    </w:pPr>
  </w:style>
  <w:style w:type="paragraph" w:styleId="1193" w:customStyle="1">
    <w:name w:val="HTML 预设格式1"/>
    <w:basedOn w:val="822"/>
    <w:next w:val="1194"/>
    <w:uiPriority w:val="0"/>
    <w:qFormat/>
    <w:pPr>
      <w:ind w:left="0" w:firstLine="3584"/>
      <w:spacing w:before="0" w:after="0" w:line="253" w:lineRule="atLeast"/>
    </w:pPr>
  </w:style>
  <w:style w:type="paragraph" w:styleId="1194" w:customStyle="1">
    <w:name w:val="项目符号：一级"/>
    <w:basedOn w:val="822"/>
    <w:next w:val="821"/>
    <w:uiPriority w:val="0"/>
    <w:qFormat/>
    <w:pPr>
      <w:ind w:left="425" w:firstLine="1111"/>
      <w:spacing w:before="0" w:after="0" w:line="360" w:lineRule="auto"/>
    </w:pPr>
  </w:style>
  <w:style w:type="paragraph" w:styleId="1195" w:customStyle="1">
    <w:name w:val="四号 居中"/>
    <w:basedOn w:val="822"/>
    <w:next w:val="1196"/>
    <w:uiPriority w:val="0"/>
    <w:qFormat/>
    <w:pPr>
      <w:ind w:left="0" w:firstLine="6144"/>
      <w:jc w:val="center"/>
      <w:spacing w:before="0" w:after="0" w:line="360" w:lineRule="auto"/>
    </w:pPr>
  </w:style>
  <w:style w:type="paragraph" w:styleId="1196" w:customStyle="1">
    <w:name w:val="Char Char Char Char Char Char1 Char Char Char1 Char Char Char Char Char Char"/>
    <w:basedOn w:val="822"/>
    <w:next w:val="1197"/>
    <w:uiPriority w:val="0"/>
    <w:qFormat/>
    <w:pPr>
      <w:ind w:left="0" w:firstLine="2560"/>
      <w:spacing w:before="0" w:after="0" w:line="240" w:lineRule="auto"/>
    </w:pPr>
  </w:style>
  <w:style w:type="paragraph" w:styleId="1197" w:customStyle="1">
    <w:name w:val="样式 标题 3 + (西文) 黑体 (中文) 黑体 (符号) 宋体 小四 段前: 5 磅 段后: 5 磅 行距: 1..."/>
    <w:basedOn w:val="825"/>
    <w:next w:val="1198"/>
    <w:uiPriority w:val="0"/>
    <w:qFormat/>
    <w:pPr>
      <w:ind w:left="1429" w:firstLine="18"/>
      <w:spacing w:before="100" w:after="100" w:line="360" w:lineRule="auto"/>
      <w:outlineLvl w:val="2"/>
    </w:pPr>
  </w:style>
  <w:style w:type="paragraph" w:styleId="1198" w:customStyle="1">
    <w:name w:val="xl22"/>
    <w:basedOn w:val="822"/>
    <w:next w:val="1199"/>
    <w:uiPriority w:val="0"/>
    <w:qFormat/>
    <w:pPr>
      <w:ind w:left="0" w:firstLine="20"/>
      <w:jc w:val="right"/>
      <w:spacing w:before="280" w:after="280" w:line="240" w:lineRule="auto"/>
      <w:shd w:val="clear" w:color="000000" w:fill="ffffff"/>
    </w:pPr>
  </w:style>
  <w:style w:type="paragraph" w:styleId="1199" w:customStyle="1">
    <w:name w:val="自定义一"/>
    <w:basedOn w:val="822"/>
    <w:next w:val="821"/>
    <w:uiPriority w:val="0"/>
    <w:qFormat/>
    <w:pPr>
      <w:ind w:left="0"/>
      <w:spacing w:before="0" w:after="0" w:line="360" w:lineRule="auto"/>
    </w:pPr>
  </w:style>
  <w:style w:type="paragraph" w:styleId="1200" w:customStyle="1">
    <w:name w:val="_Style 224"/>
    <w:next w:val="1201"/>
    <w:uiPriority w:val="0"/>
    <w:semiHidden/>
    <w:qFormat/>
    <w:pPr>
      <w:ind w:firstLine="3584"/>
    </w:pPr>
    <w:rPr>
      <w:rFonts w:hint="default" w:ascii="Calibri" w:hAnsi="Calibri" w:eastAsia="宋体" w:cs="Times New Roman"/>
      <w:lang w:val="en-US" w:eastAsia="zh-CN" w:bidi="ar-SA"/>
    </w:rPr>
  </w:style>
  <w:style w:type="paragraph" w:styleId="1201" w:customStyle="1">
    <w:name w:val="编号1"/>
    <w:basedOn w:val="822"/>
    <w:next w:val="1202"/>
    <w:uiPriority w:val="0"/>
    <w:qFormat/>
    <w:pPr>
      <w:ind w:left="360" w:right="210" w:firstLine="2200"/>
      <w:spacing w:before="0" w:after="0" w:line="240" w:lineRule="auto"/>
    </w:pPr>
  </w:style>
  <w:style w:type="paragraph" w:styleId="1202" w:customStyle="1">
    <w:name w:val="图片"/>
    <w:basedOn w:val="822"/>
    <w:next w:val="1203"/>
    <w:uiPriority w:val="0"/>
    <w:qFormat/>
    <w:pPr>
      <w:ind w:left="-283" w:firstLine="2674"/>
      <w:jc w:val="center"/>
      <w:spacing w:before="0" w:after="0" w:line="360" w:lineRule="auto"/>
    </w:pPr>
  </w:style>
  <w:style w:type="paragraph" w:styleId="1203" w:customStyle="1">
    <w:name w:val="样式 目录 3 + 左侧:  2 字符"/>
    <w:next w:val="873"/>
    <w:uiPriority w:val="0"/>
    <w:qFormat/>
    <w:pPr>
      <w:ind w:left="400" w:firstLine="5120"/>
      <w:spacing w:line="360" w:lineRule="auto"/>
      <w:widowControl w:val="off"/>
    </w:pPr>
    <w:rPr>
      <w:rFonts w:hint="default" w:ascii="Calibri" w:hAnsi="Calibri" w:eastAsia="宋体" w:cs="Times New Roman"/>
      <w:lang w:val="en-US" w:eastAsia="zh-CN" w:bidi="ar-SA"/>
    </w:rPr>
  </w:style>
  <w:style w:type="paragraph" w:styleId="1204" w:customStyle="1">
    <w:name w:val="列出段落2"/>
    <w:basedOn w:val="822"/>
    <w:next w:val="1172"/>
    <w:uiPriority w:val="0"/>
    <w:qFormat/>
    <w:pPr>
      <w:ind w:left="420" w:firstLine="3748"/>
      <w:spacing w:before="0" w:after="0" w:line="240" w:lineRule="auto"/>
    </w:pPr>
  </w:style>
  <w:style w:type="paragraph" w:styleId="1205" w:customStyle="1">
    <w:name w:val="Char Char Char Char Char Char1 Char Char Char1 Char"/>
    <w:basedOn w:val="822"/>
    <w:next w:val="1181"/>
    <w:uiPriority w:val="0"/>
    <w:qFormat/>
    <w:pPr>
      <w:ind w:left="0" w:firstLine="2560"/>
      <w:spacing w:before="0" w:after="0" w:line="240" w:lineRule="auto"/>
    </w:pPr>
  </w:style>
  <w:style w:type="paragraph" w:styleId="1206" w:customStyle="1">
    <w:name w:val="列出段落11"/>
    <w:basedOn w:val="822"/>
    <w:next w:val="1207"/>
    <w:uiPriority w:val="0"/>
    <w:qFormat/>
    <w:pPr>
      <w:ind w:left="420" w:firstLine="3748"/>
      <w:spacing w:before="0" w:after="0" w:line="240" w:lineRule="auto"/>
    </w:pPr>
  </w:style>
  <w:style w:type="paragraph" w:styleId="1207" w:customStyle="1">
    <w:name w:val="样式 标题 2 + (西文) 宋体 非加粗 居中"/>
    <w:basedOn w:val="824"/>
    <w:next w:val="1208"/>
    <w:uiPriority w:val="0"/>
    <w:qFormat/>
    <w:pPr>
      <w:ind w:left="0" w:firstLine="24"/>
      <w:jc w:val="center"/>
      <w:spacing w:line="412" w:lineRule="auto"/>
      <w:outlineLvl w:val="1"/>
    </w:pPr>
  </w:style>
  <w:style w:type="paragraph" w:styleId="1208" w:customStyle="1">
    <w:name w:val="页脚 Char Char"/>
    <w:basedOn w:val="822"/>
    <w:next w:val="1209"/>
    <w:uiPriority w:val="0"/>
    <w:qFormat/>
    <w:pPr>
      <w:ind w:left="0" w:firstLine="5120"/>
      <w:spacing w:before="0" w:after="0" w:line="240" w:lineRule="auto"/>
    </w:pPr>
  </w:style>
  <w:style w:type="paragraph" w:styleId="1209" w:customStyle="1">
    <w:name w:val="样式 标题 1 + 段前: 16 磅 段后: 16 磅"/>
    <w:basedOn w:val="823"/>
    <w:next w:val="1210"/>
    <w:uiPriority w:val="0"/>
    <w:qFormat/>
    <w:pPr>
      <w:ind w:left="0" w:firstLine="18"/>
      <w:jc w:val="center"/>
      <w:spacing w:before="120" w:after="0" w:line="360" w:lineRule="auto"/>
      <w:outlineLvl w:val="0"/>
    </w:pPr>
  </w:style>
  <w:style w:type="paragraph" w:styleId="1210" w:customStyle="1">
    <w:name w:val="Char1 Char Char Char Char Char Char"/>
    <w:basedOn w:val="822"/>
    <w:next w:val="1211"/>
    <w:uiPriority w:val="0"/>
    <w:qFormat/>
    <w:pPr>
      <w:ind w:left="0" w:firstLine="2560"/>
      <w:spacing w:before="0" w:after="0" w:line="240" w:lineRule="auto"/>
    </w:pPr>
  </w:style>
  <w:style w:type="paragraph" w:styleId="1211" w:customStyle="1">
    <w:name w:val="文档标题4"/>
    <w:basedOn w:val="826"/>
    <w:next w:val="821"/>
    <w:uiPriority w:val="0"/>
    <w:qFormat/>
    <w:pPr>
      <w:ind w:left="851" w:firstLine="30"/>
      <w:spacing w:after="280" w:line="360" w:lineRule="auto"/>
      <w:outlineLvl w:val="3"/>
    </w:pPr>
  </w:style>
  <w:style w:type="paragraph" w:styleId="1212" w:customStyle="1">
    <w:name w:val="Char Char Char Char Char Char Char Char"/>
    <w:next w:val="1213"/>
    <w:uiPriority w:val="0"/>
    <w:qFormat/>
    <w:pPr>
      <w:ind w:firstLine="14"/>
      <w:jc w:val="both"/>
      <w:shd w:val="clear" w:color="000000" w:fill="000080"/>
      <w:widowControl w:val="off"/>
    </w:pPr>
    <w:rPr>
      <w:rFonts w:hint="default" w:ascii="Calibri" w:hAnsi="Calibri" w:eastAsia="宋体" w:cs="Times New Roman"/>
      <w:lang w:val="en-US" w:eastAsia="zh-CN" w:bidi="ar-SA"/>
    </w:rPr>
  </w:style>
  <w:style w:type="paragraph" w:styleId="1213" w:customStyle="1">
    <w:name w:val="Char Char Char Char Char Char1 Char Char Char1 Char Char Char Char Char Char Char Char Char Char Char Char Char Char Char"/>
    <w:basedOn w:val="822"/>
    <w:next w:val="1214"/>
    <w:uiPriority w:val="0"/>
    <w:qFormat/>
    <w:pPr>
      <w:ind w:left="0" w:firstLine="2560"/>
      <w:spacing w:before="0" w:after="0" w:line="240" w:lineRule="auto"/>
    </w:pPr>
  </w:style>
  <w:style w:type="paragraph" w:styleId="1214" w:customStyle="1">
    <w:name w:val="样式1"/>
    <w:basedOn w:val="822"/>
    <w:next w:val="1215"/>
    <w:uiPriority w:val="0"/>
    <w:qFormat/>
    <w:pPr>
      <w:ind w:left="0" w:firstLine="1536"/>
      <w:spacing w:before="120" w:after="120" w:line="300" w:lineRule="auto"/>
    </w:pPr>
  </w:style>
  <w:style w:type="paragraph" w:styleId="1215" w:customStyle="1">
    <w:name w:val="索引 41"/>
    <w:basedOn w:val="822"/>
    <w:next w:val="821"/>
    <w:uiPriority w:val="0"/>
    <w:qFormat/>
    <w:pPr>
      <w:ind w:left="600" w:firstLine="2560"/>
      <w:jc w:val="center"/>
      <w:spacing w:before="0" w:after="0" w:line="360" w:lineRule="auto"/>
    </w:pPr>
  </w:style>
  <w:style w:type="paragraph" w:styleId="1216" w:customStyle="1">
    <w:name w:val="索引 61"/>
    <w:basedOn w:val="822"/>
    <w:next w:val="821"/>
    <w:uiPriority w:val="0"/>
    <w:qFormat/>
    <w:pPr>
      <w:ind w:left="1000" w:firstLine="2560"/>
      <w:jc w:val="center"/>
      <w:spacing w:before="0" w:after="0" w:line="360" w:lineRule="auto"/>
    </w:pPr>
  </w:style>
  <w:style w:type="paragraph" w:styleId="1217" w:customStyle="1">
    <w:name w:val="图表"/>
    <w:basedOn w:val="822"/>
    <w:next w:val="1218"/>
    <w:uiPriority w:val="0"/>
    <w:qFormat/>
    <w:pPr>
      <w:ind w:left="0" w:firstLine="2048"/>
      <w:jc w:val="center"/>
      <w:spacing w:before="0" w:after="0" w:line="240" w:lineRule="auto"/>
    </w:pPr>
  </w:style>
  <w:style w:type="paragraph" w:styleId="1218" w:customStyle="1">
    <w:name w:val="reader-word-layer"/>
    <w:basedOn w:val="822"/>
    <w:next w:val="1219"/>
    <w:uiPriority w:val="0"/>
    <w:qFormat/>
    <w:pPr>
      <w:ind w:left="0" w:firstLine="1024"/>
      <w:spacing w:before="280" w:after="280" w:line="240" w:lineRule="auto"/>
    </w:pPr>
  </w:style>
  <w:style w:type="paragraph" w:styleId="1219" w:customStyle="1">
    <w:name w:val="样式 加粗 居中1"/>
    <w:next w:val="1220"/>
    <w:uiPriority w:val="0"/>
    <w:qFormat/>
    <w:pPr>
      <w:ind w:firstLine="2560"/>
      <w:jc w:val="center"/>
    </w:pPr>
    <w:rPr>
      <w:rFonts w:hint="default" w:ascii="Calibri" w:hAnsi="Calibri" w:eastAsia="宋体" w:cs="Times New Roman"/>
      <w:lang w:val="en-US" w:eastAsia="zh-CN" w:bidi="ar-SA"/>
    </w:rPr>
  </w:style>
  <w:style w:type="paragraph" w:styleId="1220" w:customStyle="1">
    <w:name w:val="xl65"/>
    <w:basedOn w:val="822"/>
    <w:next w:val="1221"/>
    <w:uiPriority w:val="0"/>
    <w:qFormat/>
    <w:pPr>
      <w:ind w:left="0" w:firstLine="5120"/>
      <w:spacing w:before="280" w:after="280" w:line="240" w:lineRule="auto"/>
    </w:pPr>
  </w:style>
  <w:style w:type="paragraph" w:styleId="1221" w:customStyle="1">
    <w:name w:val="节标题"/>
    <w:basedOn w:val="822"/>
    <w:next w:val="1222"/>
    <w:uiPriority w:val="0"/>
    <w:qFormat/>
    <w:pPr>
      <w:ind w:left="0" w:firstLine="5120"/>
      <w:jc w:val="center"/>
      <w:spacing w:before="0" w:after="0" w:line="289" w:lineRule="atLeast"/>
    </w:pPr>
  </w:style>
  <w:style w:type="paragraph" w:styleId="1222" w:customStyle="1">
    <w:name w:val="文档标题6"/>
    <w:basedOn w:val="828"/>
    <w:next w:val="821"/>
    <w:uiPriority w:val="0"/>
    <w:qFormat/>
    <w:pPr>
      <w:ind w:left="1134" w:firstLine="20"/>
      <w:spacing w:before="280" w:after="280" w:line="360" w:lineRule="auto"/>
      <w:outlineLvl w:val="5"/>
    </w:pPr>
  </w:style>
  <w:style w:type="paragraph" w:styleId="1223" w:customStyle="1">
    <w:name w:val="标书正文"/>
    <w:basedOn w:val="822"/>
    <w:next w:val="1224"/>
    <w:uiPriority w:val="0"/>
    <w:qFormat/>
    <w:pPr>
      <w:ind w:left="440" w:right="100" w:firstLine="2760"/>
      <w:spacing w:before="0" w:after="0" w:line="360" w:lineRule="auto"/>
    </w:pPr>
  </w:style>
  <w:style w:type="paragraph" w:styleId="1224" w:customStyle="1">
    <w:name w:val="xl67"/>
    <w:basedOn w:val="822"/>
    <w:next w:val="1216"/>
    <w:uiPriority w:val="0"/>
    <w:qFormat/>
    <w:pPr>
      <w:ind w:left="0" w:firstLine="5120"/>
      <w:spacing w:before="280" w:after="280" w:line="240" w:lineRule="auto"/>
    </w:pPr>
  </w:style>
  <w:style w:type="paragraph" w:styleId="1225" w:customStyle="1">
    <w:name w:val="表内文字"/>
    <w:basedOn w:val="822"/>
    <w:next w:val="861"/>
    <w:uiPriority w:val="0"/>
    <w:qFormat/>
    <w:pPr>
      <w:ind w:left="0" w:firstLine="7680"/>
      <w:jc w:val="center"/>
      <w:spacing w:before="50" w:after="50" w:line="240" w:lineRule="auto"/>
    </w:pPr>
  </w:style>
  <w:style w:type="paragraph" w:styleId="1226" w:customStyle="1">
    <w:name w:val="Item Step in Table"/>
    <w:next w:val="1227"/>
    <w:uiPriority w:val="0"/>
    <w:qFormat/>
    <w:pPr>
      <w:ind w:left="397" w:firstLine="3699"/>
      <w:jc w:val="both"/>
      <w:spacing w:before="40" w:after="40"/>
    </w:pPr>
    <w:rPr>
      <w:rFonts w:hint="default" w:ascii="Calibri" w:hAnsi="Calibri" w:eastAsia="宋体" w:cs="Times New Roman"/>
      <w:lang w:val="en-US" w:eastAsia="zh-CN" w:bidi="ar-SA"/>
    </w:rPr>
  </w:style>
  <w:style w:type="paragraph" w:styleId="1227" w:customStyle="1">
    <w:name w:val="Char Char Char Char Char Char1 Char Char Char Char Char Char"/>
    <w:basedOn w:val="822"/>
    <w:next w:val="1228"/>
    <w:uiPriority w:val="0"/>
    <w:qFormat/>
    <w:pPr>
      <w:ind w:left="0" w:firstLine="2560"/>
      <w:spacing w:before="0" w:after="0" w:line="240" w:lineRule="auto"/>
    </w:pPr>
  </w:style>
  <w:style w:type="paragraph" w:styleId="1228" w:customStyle="1">
    <w:name w:val="Char Char1"/>
    <w:basedOn w:val="822"/>
    <w:next w:val="1229"/>
    <w:uiPriority w:val="0"/>
    <w:qFormat/>
    <w:pPr>
      <w:ind w:left="0" w:firstLine="3584"/>
      <w:spacing w:before="0" w:after="160" w:line="240" w:lineRule="exact"/>
    </w:pPr>
  </w:style>
  <w:style w:type="paragraph" w:styleId="1229" w:customStyle="1">
    <w:name w:val="样式 标题 3 + 行距: 1.5 倍行距"/>
    <w:basedOn w:val="825"/>
    <w:next w:val="880"/>
    <w:uiPriority w:val="0"/>
    <w:qFormat/>
    <w:pPr>
      <w:ind w:left="200" w:firstLine="18"/>
      <w:spacing w:before="0" w:after="0" w:line="360" w:lineRule="auto"/>
      <w:outlineLvl w:val="2"/>
    </w:pPr>
  </w:style>
  <w:style w:type="paragraph" w:styleId="1230" w:customStyle="1">
    <w:name w:val="Char Char Char Char Char Char1"/>
    <w:basedOn w:val="822"/>
    <w:next w:val="1231"/>
    <w:uiPriority w:val="0"/>
    <w:qFormat/>
    <w:pPr>
      <w:ind w:left="0" w:firstLine="2560"/>
      <w:spacing w:before="0" w:after="0" w:line="240" w:lineRule="auto"/>
    </w:pPr>
  </w:style>
  <w:style w:type="paragraph" w:styleId="1231" w:customStyle="1">
    <w:name w:val="正文缩进2"/>
    <w:basedOn w:val="822"/>
    <w:next w:val="1204"/>
    <w:uiPriority w:val="0"/>
    <w:qFormat/>
    <w:pPr>
      <w:ind w:left="420" w:firstLine="1188"/>
      <w:spacing w:before="0" w:after="0" w:line="240" w:lineRule="auto"/>
    </w:pPr>
  </w:style>
  <w:style w:type="paragraph" w:styleId="1232" w:customStyle="1">
    <w:name w:val="索引 31"/>
    <w:basedOn w:val="822"/>
    <w:next w:val="821"/>
    <w:uiPriority w:val="0"/>
    <w:qFormat/>
    <w:pPr>
      <w:ind w:left="400" w:firstLine="2560"/>
      <w:jc w:val="center"/>
      <w:spacing w:before="0" w:after="0" w:line="360" w:lineRule="auto"/>
    </w:pPr>
  </w:style>
  <w:style w:type="paragraph" w:styleId="1233" w:customStyle="1">
    <w:name w:val="项目符0"/>
    <w:basedOn w:val="822"/>
    <w:next w:val="1234"/>
    <w:uiPriority w:val="0"/>
    <w:qFormat/>
    <w:pPr>
      <w:ind w:left="300" w:right="57" w:firstLine="2760"/>
      <w:spacing w:before="0" w:after="0" w:line="300" w:lineRule="auto"/>
    </w:pPr>
  </w:style>
  <w:style w:type="paragraph" w:styleId="1234" w:customStyle="1">
    <w:name w:val="宏文本1"/>
    <w:next w:val="1226"/>
    <w:uiPriority w:val="0"/>
    <w:qFormat/>
    <w:pPr>
      <w:ind w:firstLine="5632"/>
      <w:widowControl w:val="off"/>
    </w:pPr>
    <w:rPr>
      <w:rFonts w:hint="default" w:ascii="Calibri" w:hAnsi="Calibri" w:eastAsia="宋体" w:cs="Times New Roman"/>
      <w:lang w:val="en-US" w:eastAsia="zh-CN" w:bidi="ar-SA"/>
    </w:rPr>
  </w:style>
  <w:style w:type="paragraph" w:styleId="1235" w:customStyle="1">
    <w:name w:val="xl81"/>
    <w:basedOn w:val="822"/>
    <w:next w:val="1236"/>
    <w:uiPriority w:val="0"/>
    <w:qFormat/>
    <w:pPr>
      <w:ind w:left="0" w:firstLine="5120"/>
      <w:spacing w:before="280" w:after="280" w:line="240" w:lineRule="auto"/>
    </w:pPr>
  </w:style>
  <w:style w:type="paragraph" w:styleId="1236" w:customStyle="1">
    <w:name w:val="xl25"/>
    <w:basedOn w:val="822"/>
    <w:next w:val="1237"/>
    <w:uiPriority w:val="0"/>
    <w:qFormat/>
    <w:pPr>
      <w:ind w:left="0" w:firstLine="14"/>
      <w:spacing w:before="280" w:after="280" w:line="240" w:lineRule="auto"/>
      <w:shd w:val="clear" w:color="000000" w:fill="ffffff"/>
    </w:pPr>
  </w:style>
  <w:style w:type="paragraph" w:styleId="1237" w:customStyle="1">
    <w:name w:val="普通(网站)1"/>
    <w:basedOn w:val="822"/>
    <w:next w:val="1238"/>
    <w:uiPriority w:val="0"/>
    <w:qFormat/>
    <w:pPr>
      <w:ind w:left="200" w:firstLine="1224"/>
      <w:spacing w:before="280" w:after="280" w:line="240" w:lineRule="auto"/>
    </w:pPr>
  </w:style>
  <w:style w:type="paragraph" w:styleId="1238" w:customStyle="1">
    <w:name w:val="xl27"/>
    <w:basedOn w:val="822"/>
    <w:next w:val="1239"/>
    <w:uiPriority w:val="0"/>
    <w:qFormat/>
    <w:pPr>
      <w:ind w:left="0" w:firstLine="20"/>
      <w:spacing w:before="280" w:after="280" w:line="240" w:lineRule="auto"/>
      <w:shd w:val="clear" w:color="000000" w:fill="ffffff"/>
    </w:pPr>
  </w:style>
  <w:style w:type="paragraph" w:styleId="1239" w:customStyle="1">
    <w:name w:val="表格文字图表文字"/>
    <w:basedOn w:val="822"/>
    <w:next w:val="1240"/>
    <w:uiPriority w:val="0"/>
    <w:qFormat/>
    <w:pPr>
      <w:ind w:left="0" w:firstLine="3584"/>
      <w:jc w:val="center"/>
      <w:spacing w:before="0" w:after="0" w:line="240" w:lineRule="auto"/>
    </w:pPr>
  </w:style>
  <w:style w:type="paragraph" w:styleId="1240" w:customStyle="1">
    <w:name w:val="样式 目录 3 + 左侧:  2 字符1"/>
    <w:next w:val="1241"/>
    <w:uiPriority w:val="0"/>
    <w:qFormat/>
    <w:pPr>
      <w:ind w:left="960" w:firstLine="5120"/>
      <w:spacing w:line="360" w:lineRule="auto"/>
      <w:widowControl w:val="off"/>
    </w:pPr>
    <w:rPr>
      <w:rFonts w:hint="default" w:ascii="Calibri" w:hAnsi="Calibri" w:eastAsia="宋体" w:cs="Times New Roman"/>
      <w:lang w:val="en-US" w:eastAsia="zh-CN" w:bidi="ar-SA"/>
    </w:rPr>
  </w:style>
  <w:style w:type="paragraph" w:styleId="1241" w:customStyle="1">
    <w:name w:val="文档正文"/>
    <w:basedOn w:val="822"/>
    <w:next w:val="1242"/>
    <w:uiPriority w:val="0"/>
    <w:qFormat/>
    <w:pPr>
      <w:ind w:left="567" w:firstLine="3639"/>
      <w:spacing w:before="0" w:after="0" w:line="480" w:lineRule="atLeast"/>
    </w:pPr>
  </w:style>
  <w:style w:type="paragraph" w:styleId="1242" w:customStyle="1">
    <w:name w:val="列表框2"/>
    <w:next w:val="1243"/>
    <w:uiPriority w:val="0"/>
    <w:qFormat/>
    <w:pPr>
      <w:ind w:firstLine="2048"/>
      <w:spacing w:line="460" w:lineRule="exact"/>
    </w:pPr>
    <w:rPr>
      <w:rFonts w:hint="default" w:ascii="Calibri" w:hAnsi="Calibri" w:eastAsia="宋体" w:cs="Times New Roman"/>
      <w:lang w:val="en-US" w:eastAsia="zh-CN" w:bidi="ar-SA"/>
    </w:rPr>
  </w:style>
  <w:style w:type="paragraph" w:styleId="1243" w:customStyle="1">
    <w:name w:val="font10"/>
    <w:basedOn w:val="822"/>
    <w:next w:val="852"/>
    <w:uiPriority w:val="0"/>
    <w:qFormat/>
    <w:pPr>
      <w:ind w:left="0" w:firstLine="3584"/>
      <w:spacing w:before="280" w:after="280" w:line="240" w:lineRule="auto"/>
    </w:pPr>
  </w:style>
  <w:style w:type="paragraph" w:styleId="1244" w:customStyle="1">
    <w:name w:val="Char1 Char Char"/>
    <w:basedOn w:val="822"/>
    <w:next w:val="858"/>
    <w:uiPriority w:val="0"/>
    <w:qFormat/>
    <w:pPr>
      <w:ind w:left="0" w:firstLine="2560"/>
      <w:spacing w:before="0" w:after="0" w:line="240" w:lineRule="auto"/>
    </w:pPr>
  </w:style>
  <w:style w:type="paragraph" w:styleId="1245">
    <w:name w:val="Intense Quote"/>
    <w:next w:val="821"/>
    <w:uiPriority w:val="0"/>
    <w:qFormat/>
    <w:pPr>
      <w:ind w:left="3766" w:right="950"/>
      <w:jc w:val="center"/>
      <w:spacing w:before="360" w:after="360"/>
    </w:pPr>
    <w:rPr>
      <w:rFonts w:hint="default" w:ascii="Calibri" w:hAnsi="Calibri" w:eastAsia="宋体" w:cs="Times New Roman"/>
      <w:i/>
      <w:lang w:val="en-US" w:eastAsia="zh-CN" w:bidi="ar-SA"/>
    </w:rPr>
  </w:style>
  <w:style w:type="paragraph" w:styleId="1246" w:customStyle="1">
    <w:name w:val="列表编号 21"/>
    <w:basedOn w:val="822"/>
    <w:next w:val="1247"/>
    <w:uiPriority w:val="0"/>
    <w:qFormat/>
    <w:pPr>
      <w:ind w:left="0" w:firstLine="2560"/>
      <w:spacing w:before="0" w:after="0" w:line="360" w:lineRule="auto"/>
    </w:pPr>
  </w:style>
  <w:style w:type="paragraph" w:styleId="1247" w:customStyle="1">
    <w:name w:val="正文文本 21"/>
    <w:basedOn w:val="822"/>
    <w:next w:val="1200"/>
    <w:uiPriority w:val="0"/>
    <w:qFormat/>
    <w:pPr>
      <w:ind w:left="0" w:firstLine="2560"/>
      <w:jc w:val="center"/>
      <w:spacing w:before="0" w:after="120" w:line="480" w:lineRule="auto"/>
    </w:pPr>
  </w:style>
  <w:style w:type="paragraph" w:styleId="1248" w:customStyle="1">
    <w:name w:val="font8"/>
    <w:basedOn w:val="822"/>
    <w:next w:val="1249"/>
    <w:uiPriority w:val="0"/>
    <w:qFormat/>
    <w:pPr>
      <w:ind w:left="0" w:firstLine="2048"/>
      <w:spacing w:before="280" w:after="280" w:line="240" w:lineRule="auto"/>
    </w:pPr>
  </w:style>
  <w:style w:type="paragraph" w:styleId="1249" w:customStyle="1">
    <w:name w:val="Default"/>
    <w:next w:val="854"/>
    <w:uiPriority w:val="0"/>
    <w:qFormat/>
    <w:pPr>
      <w:ind w:firstLine="5120"/>
      <w:widowControl w:val="off"/>
    </w:pPr>
    <w:rPr>
      <w:rFonts w:hint="default" w:ascii="Calibri" w:hAnsi="Calibri" w:eastAsia="宋体" w:cs="Times New Roman"/>
      <w:lang w:val="en-US" w:eastAsia="zh-CN" w:bidi="ar-SA"/>
    </w:rPr>
  </w:style>
  <w:style w:type="paragraph" w:styleId="1250" w:customStyle="1">
    <w:name w:val="小节标题"/>
    <w:basedOn w:val="822"/>
    <w:next w:val="821"/>
    <w:uiPriority w:val="0"/>
    <w:qFormat/>
    <w:pPr>
      <w:ind w:left="0" w:firstLine="7168"/>
      <w:spacing w:before="175" w:after="102" w:line="351" w:lineRule="atLeast"/>
    </w:pPr>
  </w:style>
  <w:style w:type="paragraph" w:styleId="1251" w:customStyle="1">
    <w:name w:val="图1"/>
    <w:basedOn w:val="822"/>
    <w:next w:val="821"/>
    <w:uiPriority w:val="0"/>
    <w:qFormat/>
    <w:pPr>
      <w:ind w:left="1105" w:firstLine="2580"/>
      <w:jc w:val="center"/>
      <w:spacing w:before="0" w:after="0" w:line="360" w:lineRule="auto"/>
    </w:pPr>
  </w:style>
  <w:style w:type="paragraph" w:styleId="1252" w:customStyle="1">
    <w:name w:val="Char Char Char Char Char Char1 Char Char Char1 Char Char Char Char Char Char Char Char Char Char Char Char Char Char Char Char"/>
    <w:basedOn w:val="822"/>
    <w:next w:val="1253"/>
    <w:uiPriority w:val="0"/>
    <w:qFormat/>
    <w:pPr>
      <w:ind w:left="0" w:firstLine="2560"/>
      <w:spacing w:before="0" w:after="0" w:line="240" w:lineRule="auto"/>
    </w:pPr>
  </w:style>
  <w:style w:type="paragraph" w:styleId="1253" w:customStyle="1">
    <w:name w:val="1正文"/>
    <w:basedOn w:val="822"/>
    <w:next w:val="1254"/>
    <w:uiPriority w:val="0"/>
    <w:qFormat/>
    <w:pPr>
      <w:ind w:left="480" w:firstLine="2784"/>
      <w:spacing w:before="0" w:after="0" w:line="300" w:lineRule="auto"/>
    </w:pPr>
  </w:style>
  <w:style w:type="paragraph" w:styleId="1254" w:customStyle="1">
    <w:name w:val="目录2"/>
    <w:basedOn w:val="822"/>
    <w:next w:val="821"/>
    <w:uiPriority w:val="0"/>
    <w:qFormat/>
    <w:pPr>
      <w:ind w:left="209" w:firstLine="5329"/>
      <w:spacing w:before="0" w:after="0" w:line="317" w:lineRule="atLeast"/>
    </w:pPr>
  </w:style>
  <w:style w:type="paragraph" w:styleId="1255" w:customStyle="1">
    <w:name w:val="批注主题1"/>
    <w:next w:val="821"/>
    <w:uiPriority w:val="0"/>
    <w:qFormat/>
    <w:pPr>
      <w:ind w:left="200" w:firstLine="4808"/>
      <w:spacing w:line="360" w:lineRule="auto"/>
    </w:pPr>
    <w:rPr>
      <w:rFonts w:hint="default" w:ascii="Calibri" w:hAnsi="Calibri" w:eastAsia="宋体" w:cs="Times New Roman"/>
      <w:lang w:val="en-US" w:eastAsia="zh-CN" w:bidi="ar-SA"/>
    </w:rPr>
  </w:style>
  <w:style w:type="paragraph" w:styleId="1256" w:customStyle="1">
    <w:name w:val="xl66"/>
    <w:basedOn w:val="822"/>
    <w:next w:val="1257"/>
    <w:uiPriority w:val="0"/>
    <w:qFormat/>
    <w:pPr>
      <w:ind w:left="0" w:firstLine="3584"/>
      <w:spacing w:before="280" w:after="280" w:line="240" w:lineRule="auto"/>
    </w:pPr>
  </w:style>
  <w:style w:type="paragraph" w:styleId="1257" w:customStyle="1">
    <w:name w:val="表格文字（居中）"/>
    <w:basedOn w:val="822"/>
    <w:next w:val="1258"/>
    <w:uiPriority w:val="0"/>
    <w:qFormat/>
    <w:pPr>
      <w:ind w:left="0" w:firstLine="2560"/>
      <w:jc w:val="center"/>
      <w:spacing w:before="0" w:after="0" w:line="360" w:lineRule="auto"/>
    </w:pPr>
  </w:style>
  <w:style w:type="paragraph" w:styleId="1258" w:customStyle="1">
    <w:name w:val="style16"/>
    <w:basedOn w:val="822"/>
    <w:next w:val="1259"/>
    <w:uiPriority w:val="0"/>
    <w:qFormat/>
    <w:pPr>
      <w:ind w:left="0" w:firstLine="2048"/>
      <w:spacing w:before="280" w:after="280" w:line="240" w:lineRule="auto"/>
    </w:pPr>
  </w:style>
  <w:style w:type="paragraph" w:styleId="1259" w:customStyle="1">
    <w:name w:val="font6"/>
    <w:basedOn w:val="822"/>
    <w:next w:val="1260"/>
    <w:uiPriority w:val="0"/>
    <w:qFormat/>
    <w:pPr>
      <w:ind w:left="0" w:firstLine="5120"/>
      <w:spacing w:before="280" w:after="280" w:line="240" w:lineRule="auto"/>
    </w:pPr>
  </w:style>
  <w:style w:type="paragraph" w:styleId="1260" w:customStyle="1">
    <w:name w:val="正文首行缩进 21"/>
    <w:next w:val="1261"/>
    <w:uiPriority w:val="0"/>
    <w:qFormat/>
    <w:pPr>
      <w:ind w:left="200" w:firstLine="3784"/>
      <w:jc w:val="center"/>
      <w:spacing w:after="120" w:line="360" w:lineRule="auto"/>
    </w:pPr>
    <w:rPr>
      <w:rFonts w:hint="default" w:ascii="Calibri" w:hAnsi="Calibri" w:eastAsia="宋体" w:cs="Times New Roman"/>
      <w:lang w:val="en-US" w:eastAsia="zh-CN" w:bidi="ar-SA"/>
    </w:rPr>
  </w:style>
  <w:style w:type="paragraph" w:styleId="1261" w:customStyle="1">
    <w:name w:val="Body"/>
    <w:next w:val="1262"/>
    <w:uiPriority w:val="0"/>
    <w:qFormat/>
    <w:pPr>
      <w:ind w:left="567" w:right="2835" w:firstLine="3584"/>
      <w:spacing w:after="60"/>
    </w:pPr>
    <w:rPr>
      <w:rFonts w:hint="default" w:ascii="Calibri" w:hAnsi="Calibri" w:eastAsia="宋体" w:cs="Times New Roman"/>
      <w:lang w:val="en-US" w:eastAsia="zh-CN" w:bidi="ar-SA"/>
    </w:rPr>
  </w:style>
  <w:style w:type="paragraph" w:styleId="1262" w:customStyle="1">
    <w:name w:val="索引 91"/>
    <w:basedOn w:val="822"/>
    <w:next w:val="821"/>
    <w:uiPriority w:val="0"/>
    <w:qFormat/>
    <w:pPr>
      <w:ind w:left="1600" w:firstLine="2560"/>
      <w:jc w:val="center"/>
      <w:spacing w:before="0" w:after="0" w:line="360" w:lineRule="auto"/>
    </w:pPr>
  </w:style>
  <w:style w:type="paragraph" w:styleId="1263" w:customStyle="1">
    <w:name w:val="图片0"/>
    <w:basedOn w:val="822"/>
    <w:next w:val="868"/>
    <w:uiPriority w:val="0"/>
    <w:qFormat/>
    <w:pPr>
      <w:ind w:left="-161" w:firstLine="1187"/>
      <w:spacing w:before="0" w:after="0" w:line="276" w:lineRule="auto"/>
    </w:pPr>
  </w:style>
  <w:style w:type="paragraph" w:styleId="1264" w:customStyle="1">
    <w:name w:val="正文段"/>
    <w:basedOn w:val="822"/>
    <w:next w:val="1255"/>
    <w:uiPriority w:val="0"/>
    <w:qFormat/>
    <w:pPr>
      <w:ind w:left="454" w:firstLine="1222"/>
      <w:spacing w:before="0" w:after="240" w:line="240" w:lineRule="atLeast"/>
    </w:pPr>
  </w:style>
  <w:style w:type="paragraph" w:styleId="1265" w:customStyle="1">
    <w:name w:val="三号 居中"/>
    <w:basedOn w:val="822"/>
    <w:next w:val="1266"/>
    <w:uiPriority w:val="0"/>
    <w:qFormat/>
    <w:pPr>
      <w:ind w:left="0" w:firstLine="6144"/>
      <w:jc w:val="center"/>
      <w:spacing w:before="0" w:after="0" w:line="360" w:lineRule="auto"/>
    </w:pPr>
  </w:style>
  <w:style w:type="paragraph" w:styleId="1266" w:customStyle="1">
    <w:name w:val="列出段落1"/>
    <w:basedOn w:val="822"/>
    <w:next w:val="1267"/>
    <w:uiPriority w:val="0"/>
    <w:qFormat/>
    <w:pPr>
      <w:ind w:left="420" w:firstLine="3748"/>
      <w:spacing w:before="0" w:after="0" w:line="240" w:lineRule="auto"/>
    </w:pPr>
  </w:style>
  <w:style w:type="paragraph" w:styleId="1267" w:customStyle="1">
    <w:name w:val="Char Char Char Char Char Char1 Char Char Char1 Char Char Char"/>
    <w:basedOn w:val="822"/>
    <w:next w:val="1205"/>
    <w:uiPriority w:val="0"/>
    <w:qFormat/>
    <w:pPr>
      <w:ind w:left="0" w:firstLine="2560"/>
      <w:spacing w:before="0" w:after="0" w:line="240" w:lineRule="auto"/>
    </w:pPr>
  </w:style>
  <w:style w:type="paragraph" w:styleId="1268" w:customStyle="1">
    <w:name w:val="样式 标题 3 + (中文) 黑体 小四 非加粗 段前: 7.8 磅 段后: 0 磅 行距: 固定值 20 磅"/>
    <w:basedOn w:val="825"/>
    <w:next w:val="1223"/>
    <w:uiPriority w:val="0"/>
    <w:qFormat/>
    <w:pPr>
      <w:ind w:left="0"/>
      <w:spacing w:before="0" w:after="0" w:line="400" w:lineRule="exact"/>
      <w:outlineLvl w:val="2"/>
    </w:pPr>
  </w:style>
  <w:style w:type="paragraph" w:styleId="1269" w:customStyle="1">
    <w:name w:val="a2"/>
    <w:basedOn w:val="822"/>
    <w:next w:val="859"/>
    <w:uiPriority w:val="0"/>
    <w:qFormat/>
    <w:pPr>
      <w:ind w:left="0" w:firstLine="1024"/>
      <w:spacing w:before="280" w:after="280" w:line="240" w:lineRule="auto"/>
    </w:pPr>
  </w:style>
  <w:style w:type="paragraph" w:styleId="1270" w:customStyle="1">
    <w:name w:val="需求文档正文样式"/>
    <w:basedOn w:val="822"/>
    <w:next w:val="1271"/>
    <w:uiPriority w:val="0"/>
    <w:qFormat/>
    <w:pPr>
      <w:ind w:left="437" w:firstLine="2741"/>
      <w:spacing w:before="0" w:after="0" w:line="360" w:lineRule="auto"/>
    </w:pPr>
  </w:style>
  <w:style w:type="paragraph" w:styleId="1271" w:customStyle="1">
    <w:name w:val="xl74"/>
    <w:basedOn w:val="822"/>
    <w:next w:val="1272"/>
    <w:uiPriority w:val="0"/>
    <w:qFormat/>
    <w:pPr>
      <w:ind w:left="0" w:firstLine="16"/>
      <w:jc w:val="center"/>
      <w:spacing w:before="280" w:after="280" w:line="240" w:lineRule="auto"/>
      <w:shd w:val="clear" w:color="000000" w:fill="538dd5"/>
    </w:pPr>
  </w:style>
  <w:style w:type="paragraph" w:styleId="1272" w:customStyle="1">
    <w:name w:val="xl88"/>
    <w:basedOn w:val="822"/>
    <w:next w:val="1186"/>
    <w:uiPriority w:val="0"/>
    <w:qFormat/>
    <w:pPr>
      <w:ind w:left="0" w:firstLine="5120"/>
      <w:spacing w:before="280" w:after="280" w:line="240" w:lineRule="auto"/>
    </w:pPr>
  </w:style>
  <w:style w:type="paragraph" w:styleId="1273" w:customStyle="1">
    <w:name w:val="afont"/>
    <w:basedOn w:val="822"/>
    <w:next w:val="844"/>
    <w:uiPriority w:val="0"/>
    <w:qFormat/>
    <w:pPr>
      <w:ind w:left="0" w:firstLine="2048"/>
      <w:spacing w:before="100" w:after="100" w:line="285" w:lineRule="atLeast"/>
    </w:pPr>
  </w:style>
  <w:style w:type="paragraph" w:styleId="1274" w:customStyle="1">
    <w:name w:val="日期1"/>
    <w:basedOn w:val="822"/>
    <w:next w:val="821"/>
    <w:uiPriority w:val="0"/>
    <w:qFormat/>
    <w:pPr>
      <w:ind w:left="100" w:firstLine="6144"/>
      <w:spacing w:before="0" w:after="0" w:line="240" w:lineRule="auto"/>
    </w:pPr>
  </w:style>
  <w:style w:type="paragraph" w:styleId="1275" w:customStyle="1">
    <w:name w:val="Char Char Char Char Char Char Char Char Char Char Char Char Char Char Char Char"/>
    <w:basedOn w:val="822"/>
    <w:next w:val="1276"/>
    <w:uiPriority w:val="0"/>
    <w:qFormat/>
    <w:pPr>
      <w:ind w:left="682" w:firstLine="1224"/>
      <w:spacing w:before="0" w:after="0" w:line="360" w:lineRule="auto"/>
    </w:pPr>
  </w:style>
  <w:style w:type="paragraph" w:styleId="1276" w:customStyle="1">
    <w:name w:val="列表编号 51"/>
    <w:basedOn w:val="822"/>
    <w:next w:val="1277"/>
    <w:uiPriority w:val="0"/>
    <w:qFormat/>
    <w:pPr>
      <w:ind w:left="900" w:firstLine="2652"/>
      <w:spacing w:before="0" w:after="0" w:line="360" w:lineRule="auto"/>
    </w:pPr>
  </w:style>
  <w:style w:type="paragraph" w:styleId="1277" w:customStyle="1">
    <w:name w:val="样式 标题 1 + 黑体 (符号) 宋体 三号 段前: 7.8 磅 段后: 7.8 磅 行距: 1.5 倍行距"/>
    <w:basedOn w:val="823"/>
    <w:next w:val="1278"/>
    <w:uiPriority w:val="0"/>
    <w:qFormat/>
    <w:pPr>
      <w:ind w:left="432" w:firstLine="18"/>
      <w:spacing w:before="40" w:after="40" w:line="360" w:lineRule="auto"/>
      <w:outlineLvl w:val="0"/>
    </w:pPr>
  </w:style>
  <w:style w:type="paragraph" w:styleId="1278" w:customStyle="1">
    <w:name w:val="表格用"/>
    <w:basedOn w:val="822"/>
    <w:next w:val="1195"/>
    <w:uiPriority w:val="0"/>
    <w:qFormat/>
    <w:pPr>
      <w:ind w:left="0" w:firstLine="1024"/>
      <w:spacing w:before="0" w:after="0" w:line="360" w:lineRule="auto"/>
    </w:pPr>
  </w:style>
  <w:style w:type="paragraph" w:styleId="1279" w:customStyle="1">
    <w:name w:val="正文（首行缩进 2 字符）"/>
    <w:next w:val="1192"/>
    <w:uiPriority w:val="0"/>
    <w:qFormat/>
    <w:pPr>
      <w:ind w:left="480" w:firstLine="2784"/>
      <w:jc w:val="center"/>
      <w:spacing w:line="300" w:lineRule="auto"/>
    </w:pPr>
    <w:rPr>
      <w:rFonts w:hint="default" w:ascii="Calibri" w:hAnsi="Calibri" w:eastAsia="宋体" w:cs="Times New Roman"/>
      <w:lang w:val="en-US" w:eastAsia="zh-CN" w:bidi="ar-SA"/>
    </w:rPr>
  </w:style>
  <w:style w:type="paragraph" w:styleId="1280" w:customStyle="1">
    <w:name w:val="Char"/>
    <w:basedOn w:val="822"/>
    <w:next w:val="1281"/>
    <w:uiPriority w:val="0"/>
    <w:qFormat/>
    <w:pPr>
      <w:ind w:left="900" w:firstLine="2608"/>
      <w:spacing w:before="0" w:after="0" w:line="240" w:lineRule="auto"/>
    </w:pPr>
  </w:style>
  <w:style w:type="paragraph" w:styleId="1281" w:customStyle="1">
    <w:name w:val="Char Char Char2 Char Char Char2 Char"/>
    <w:basedOn w:val="822"/>
    <w:next w:val="1282"/>
    <w:uiPriority w:val="0"/>
    <w:qFormat/>
    <w:pPr>
      <w:ind w:left="560" w:firstLine="3632"/>
      <w:spacing w:before="0" w:after="160" w:line="240" w:lineRule="exact"/>
    </w:pPr>
  </w:style>
  <w:style w:type="paragraph" w:styleId="1282" w:customStyle="1">
    <w:name w:val="目录3"/>
    <w:basedOn w:val="822"/>
    <w:next w:val="821"/>
    <w:uiPriority w:val="0"/>
    <w:qFormat/>
    <w:pPr>
      <w:ind w:left="419" w:firstLine="5283"/>
      <w:spacing w:before="0" w:after="0" w:line="317" w:lineRule="atLeast"/>
    </w:pPr>
  </w:style>
  <w:style w:type="paragraph" w:styleId="1283" w:customStyle="1">
    <w:name w:val="表格"/>
    <w:basedOn w:val="822"/>
    <w:next w:val="1284"/>
    <w:uiPriority w:val="0"/>
    <w:qFormat/>
    <w:pPr>
      <w:ind w:left="0" w:firstLine="2560"/>
      <w:spacing w:before="0" w:after="0" w:line="360" w:lineRule="auto"/>
    </w:pPr>
  </w:style>
  <w:style w:type="paragraph" w:styleId="1284" w:customStyle="1">
    <w:name w:val="xl26"/>
    <w:basedOn w:val="822"/>
    <w:next w:val="1244"/>
    <w:uiPriority w:val="0"/>
    <w:qFormat/>
    <w:pPr>
      <w:ind w:left="0" w:firstLine="20"/>
      <w:jc w:val="center"/>
      <w:spacing w:before="280" w:after="280" w:line="240" w:lineRule="auto"/>
      <w:shd w:val="clear" w:color="000000" w:fill="ffffff"/>
    </w:pPr>
  </w:style>
  <w:style w:type="paragraph" w:styleId="1285" w:customStyle="1">
    <w:name w:val="xl71"/>
    <w:basedOn w:val="822"/>
    <w:next w:val="1286"/>
    <w:uiPriority w:val="0"/>
    <w:qFormat/>
    <w:pPr>
      <w:ind w:left="0" w:firstLine="1536"/>
      <w:spacing w:before="280" w:after="280" w:line="240" w:lineRule="auto"/>
    </w:pPr>
  </w:style>
  <w:style w:type="paragraph" w:styleId="1286" w:customStyle="1">
    <w:name w:val="正文文本 31"/>
    <w:basedOn w:val="822"/>
    <w:next w:val="1287"/>
    <w:uiPriority w:val="0"/>
    <w:qFormat/>
    <w:pPr>
      <w:ind w:left="0" w:firstLine="3584"/>
      <w:jc w:val="center"/>
      <w:spacing w:before="0" w:after="120" w:line="360" w:lineRule="auto"/>
    </w:pPr>
  </w:style>
  <w:style w:type="paragraph" w:styleId="1287" w:customStyle="1">
    <w:name w:val="列出段落111"/>
    <w:basedOn w:val="822"/>
    <w:next w:val="1288"/>
    <w:uiPriority w:val="0"/>
    <w:qFormat/>
    <w:pPr>
      <w:ind w:left="420" w:firstLine="3748"/>
      <w:spacing w:before="0" w:after="0" w:line="240" w:lineRule="auto"/>
    </w:pPr>
  </w:style>
  <w:style w:type="paragraph" w:styleId="1288" w:customStyle="1">
    <w:name w:val="xl78"/>
    <w:basedOn w:val="822"/>
    <w:next w:val="1289"/>
    <w:uiPriority w:val="0"/>
    <w:qFormat/>
    <w:pPr>
      <w:ind w:left="0" w:firstLine="3584"/>
      <w:jc w:val="center"/>
      <w:spacing w:before="280" w:after="280" w:line="240" w:lineRule="auto"/>
    </w:pPr>
  </w:style>
  <w:style w:type="paragraph" w:styleId="1289" w:customStyle="1">
    <w:name w:val="段落正文"/>
    <w:next w:val="1279"/>
    <w:uiPriority w:val="0"/>
    <w:qFormat/>
    <w:pPr>
      <w:ind w:firstLine="4608"/>
      <w:jc w:val="center"/>
      <w:spacing w:line="360" w:lineRule="auto"/>
    </w:pPr>
    <w:rPr>
      <w:rFonts w:hint="default" w:ascii="Calibri" w:hAnsi="Calibri" w:eastAsia="宋体" w:cs="Times New Roman"/>
      <w:lang w:val="en-US" w:eastAsia="zh-CN" w:bidi="ar-SA"/>
    </w:rPr>
  </w:style>
  <w:style w:type="paragraph" w:styleId="1290" w:customStyle="1">
    <w:name w:val="修订1"/>
    <w:uiPriority w:val="99"/>
    <w:unhideWhenUsed/>
    <w:qFormat/>
    <w:rPr>
      <w:rFonts w:hint="default" w:ascii="Calibri" w:hAnsi="Calibri" w:eastAsia="宋体" w:cs="Times New Roman"/>
      <w:lang w:val="en-US" w:eastAsia="zh-CN" w:bidi="ar-SA"/>
    </w:rPr>
  </w:style>
  <w:style w:type="paragraph" w:styleId="1291" w:customStyle="1">
    <w:name w:val="2-2ji"/>
    <w:basedOn w:val="824"/>
    <w:next w:val="1187"/>
    <w:uiPriority w:val="0"/>
    <w:qFormat/>
    <w:pPr>
      <w:ind w:left="0" w:firstLine="24"/>
      <w:jc w:val="center"/>
      <w:spacing w:before="0" w:after="0" w:line="360" w:lineRule="auto"/>
      <w:outlineLvl w:val="1"/>
    </w:pPr>
  </w:style>
  <w:style w:type="paragraph" w:styleId="1292" w:customStyle="1">
    <w:name w:val="TOC 标题11"/>
    <w:basedOn w:val="823"/>
    <w:next w:val="821"/>
    <w:uiPriority w:val="0"/>
    <w:qFormat/>
    <w:pPr>
      <w:ind w:left="0" w:firstLine="6144"/>
      <w:spacing w:before="480" w:after="0" w:line="276" w:lineRule="auto"/>
    </w:pPr>
    <w:rPr>
      <w:b/>
      <w:sz w:val="30"/>
    </w:rPr>
  </w:style>
  <w:style w:type="paragraph" w:styleId="1293" w:customStyle="1">
    <w:name w:val="样式 小四 行距: 1.5 倍行距 首行缩进:  2 字符"/>
    <w:basedOn w:val="822"/>
    <w:next w:val="1294"/>
    <w:uiPriority w:val="0"/>
    <w:qFormat/>
    <w:pPr>
      <w:ind w:left="480" w:firstLine="2784"/>
      <w:spacing w:before="0" w:after="0" w:line="360" w:lineRule="auto"/>
    </w:pPr>
  </w:style>
  <w:style w:type="paragraph" w:styleId="1294" w:customStyle="1">
    <w:name w:val="xl84"/>
    <w:basedOn w:val="822"/>
    <w:next w:val="1291"/>
    <w:uiPriority w:val="0"/>
    <w:qFormat/>
    <w:pPr>
      <w:ind w:left="0" w:firstLine="2048"/>
      <w:jc w:val="center"/>
      <w:spacing w:before="280" w:after="280" w:line="240" w:lineRule="auto"/>
    </w:pPr>
  </w:style>
  <w:style w:type="paragraph" w:styleId="1295" w:customStyle="1">
    <w:name w:val="纯文本2"/>
    <w:basedOn w:val="822"/>
    <w:next w:val="1296"/>
    <w:uiPriority w:val="0"/>
    <w:qFormat/>
    <w:pPr>
      <w:ind w:left="0" w:firstLine="3584"/>
      <w:spacing w:before="0" w:after="0" w:line="240" w:lineRule="auto"/>
    </w:pPr>
  </w:style>
  <w:style w:type="paragraph" w:styleId="1296" w:customStyle="1">
    <w:name w:val="xl69"/>
    <w:basedOn w:val="822"/>
    <w:next w:val="1297"/>
    <w:uiPriority w:val="0"/>
    <w:qFormat/>
    <w:pPr>
      <w:ind w:left="0" w:firstLine="3584"/>
      <w:spacing w:before="280" w:after="280" w:line="240" w:lineRule="auto"/>
    </w:pPr>
  </w:style>
  <w:style w:type="paragraph" w:styleId="1297" w:customStyle="1">
    <w:name w:val="Char Char Char"/>
    <w:basedOn w:val="822"/>
    <w:next w:val="1283"/>
    <w:uiPriority w:val="0"/>
    <w:qFormat/>
    <w:pPr>
      <w:ind w:left="0" w:firstLine="2560"/>
      <w:spacing w:before="0" w:after="0" w:line="240" w:lineRule="auto"/>
    </w:pPr>
  </w:style>
  <w:style w:type="paragraph" w:styleId="1298" w:customStyle="1">
    <w:name w:val="Char Char Char Char Char Char Char Char Char Char Char Char Char Char Char"/>
    <w:basedOn w:val="822"/>
    <w:next w:val="1292"/>
    <w:uiPriority w:val="0"/>
    <w:qFormat/>
    <w:pPr>
      <w:ind w:left="0" w:firstLine="3584"/>
      <w:jc w:val="center"/>
      <w:spacing w:before="0" w:after="0" w:line="400" w:lineRule="exact"/>
    </w:pPr>
  </w:style>
  <w:style w:type="paragraph" w:styleId="1299" w:customStyle="1">
    <w:name w:val="!方块加粗"/>
    <w:basedOn w:val="822"/>
    <w:next w:val="1293"/>
    <w:uiPriority w:val="0"/>
    <w:qFormat/>
    <w:pPr>
      <w:ind w:left="600" w:firstLine="5212"/>
      <w:spacing w:before="0" w:after="0" w:line="360" w:lineRule="auto"/>
    </w:pPr>
  </w:style>
  <w:style w:type="paragraph" w:styleId="1300" w:customStyle="1">
    <w:name w:val="xl63"/>
    <w:basedOn w:val="822"/>
    <w:next w:val="1301"/>
    <w:uiPriority w:val="0"/>
    <w:qFormat/>
    <w:pPr>
      <w:ind w:left="0" w:firstLine="5120"/>
      <w:spacing w:before="280" w:after="280" w:line="240" w:lineRule="auto"/>
    </w:pPr>
  </w:style>
  <w:style w:type="paragraph" w:styleId="1301" w:customStyle="1">
    <w:name w:val="表格文字（4号居中）"/>
    <w:next w:val="1299"/>
    <w:uiPriority w:val="0"/>
    <w:qFormat/>
    <w:pPr>
      <w:ind w:firstLine="2560"/>
      <w:jc w:val="center"/>
    </w:pPr>
    <w:rPr>
      <w:rFonts w:hint="default" w:ascii="Calibri" w:hAnsi="Calibri" w:eastAsia="宋体" w:cs="Times New Roman"/>
      <w:lang w:val="en-US" w:eastAsia="zh-CN" w:bidi="ar-SA"/>
    </w:rPr>
  </w:style>
  <w:style w:type="paragraph" w:styleId="1302" w:customStyle="1">
    <w:name w:val="4"/>
    <w:basedOn w:val="822"/>
    <w:next w:val="846"/>
    <w:uiPriority w:val="0"/>
    <w:qFormat/>
    <w:pPr>
      <w:ind w:left="409" w:firstLine="3737"/>
      <w:spacing w:before="0" w:after="0" w:line="420" w:lineRule="exact"/>
    </w:pPr>
  </w:style>
  <w:style w:type="paragraph" w:styleId="1303" w:customStyle="1">
    <w:name w:val="Char Char"/>
    <w:next w:val="1217"/>
    <w:uiPriority w:val="0"/>
    <w:qFormat/>
    <w:pPr>
      <w:ind w:firstLine="14"/>
      <w:spacing w:line="360" w:lineRule="auto"/>
      <w:shd w:val="clear" w:color="000000" w:fill="000080"/>
    </w:pPr>
    <w:rPr>
      <w:rFonts w:hint="default" w:ascii="Calibri" w:hAnsi="Calibri" w:eastAsia="宋体" w:cs="Times New Roman"/>
      <w:lang w:val="en-US" w:eastAsia="zh-CN" w:bidi="ar-SA"/>
    </w:rPr>
  </w:style>
  <w:style w:type="paragraph" w:styleId="1304" w:customStyle="1">
    <w:name w:val="111"/>
    <w:next w:val="1302"/>
    <w:uiPriority w:val="0"/>
    <w:qFormat/>
    <w:pPr>
      <w:ind w:left="480" w:firstLine="4320"/>
      <w:spacing w:line="440" w:lineRule="exact"/>
    </w:pPr>
    <w:rPr>
      <w:rFonts w:hint="default" w:ascii="Calibri" w:hAnsi="Calibri" w:eastAsia="宋体" w:cs="Times New Roman"/>
      <w:lang w:val="en-US" w:eastAsia="zh-CN" w:bidi="ar-SA"/>
    </w:rPr>
  </w:style>
  <w:style w:type="paragraph" w:styleId="1305" w:customStyle="1">
    <w:name w:val="xl24"/>
    <w:basedOn w:val="822"/>
    <w:next w:val="1306"/>
    <w:uiPriority w:val="0"/>
    <w:qFormat/>
    <w:pPr>
      <w:ind w:left="0" w:firstLine="20"/>
      <w:jc w:val="center"/>
      <w:spacing w:before="280" w:after="280" w:line="240" w:lineRule="auto"/>
      <w:shd w:val="clear" w:color="000000" w:fill="ffffff"/>
    </w:pPr>
  </w:style>
  <w:style w:type="paragraph" w:styleId="1306" w:customStyle="1">
    <w:name w:val="Char Char4 Char Char"/>
    <w:basedOn w:val="822"/>
    <w:next w:val="1307"/>
    <w:uiPriority w:val="0"/>
    <w:qFormat/>
    <w:pPr>
      <w:ind w:left="0" w:firstLine="2560"/>
      <w:spacing w:before="0" w:after="0" w:line="240" w:lineRule="auto"/>
    </w:pPr>
  </w:style>
  <w:style w:type="paragraph" w:styleId="1307" w:customStyle="1">
    <w:name w:val="目录4"/>
    <w:basedOn w:val="822"/>
    <w:next w:val="821"/>
    <w:uiPriority w:val="0"/>
    <w:qFormat/>
    <w:pPr>
      <w:ind w:left="629" w:firstLine="5237"/>
      <w:spacing w:before="0" w:after="0" w:line="317" w:lineRule="atLeast"/>
    </w:pPr>
  </w:style>
  <w:style w:type="paragraph" w:styleId="1308" w:customStyle="1">
    <w:name w:val="1"/>
    <w:basedOn w:val="822"/>
    <w:next w:val="853"/>
    <w:uiPriority w:val="0"/>
    <w:qFormat/>
    <w:pPr>
      <w:ind w:left="0" w:firstLine="2048"/>
      <w:spacing w:before="0" w:after="0" w:line="240" w:lineRule="auto"/>
    </w:pPr>
  </w:style>
  <w:style w:type="paragraph" w:styleId="1309" w:customStyle="1">
    <w:name w:val="二级条标题"/>
    <w:basedOn w:val="822"/>
    <w:next w:val="821"/>
    <w:uiPriority w:val="0"/>
    <w:qFormat/>
    <w:pPr>
      <w:ind w:left="0" w:firstLine="8"/>
      <w:spacing w:before="0" w:after="0" w:line="240" w:lineRule="auto"/>
      <w:outlineLvl w:val="3"/>
    </w:pPr>
  </w:style>
  <w:style w:type="paragraph" w:styleId="1310" w:customStyle="1">
    <w:name w:val="Char Char Char Char Char Char1 Char Char Char1 Char Char Char Char Char Char Char Char Char Char Char Char Char Char Char Char Char Char"/>
    <w:basedOn w:val="822"/>
    <w:next w:val="1311"/>
    <w:uiPriority w:val="0"/>
    <w:qFormat/>
    <w:pPr>
      <w:ind w:left="0" w:firstLine="2560"/>
      <w:spacing w:before="0" w:after="0" w:line="240" w:lineRule="auto"/>
    </w:pPr>
  </w:style>
  <w:style w:type="paragraph" w:styleId="1311" w:customStyle="1">
    <w:name w:val="样式 加粗 居中11"/>
    <w:basedOn w:val="822"/>
    <w:next w:val="1312"/>
    <w:uiPriority w:val="0"/>
    <w:qFormat/>
    <w:pPr>
      <w:ind w:left="0" w:firstLine="2560"/>
      <w:jc w:val="center"/>
      <w:spacing w:before="0" w:after="0" w:line="360" w:lineRule="auto"/>
    </w:pPr>
  </w:style>
  <w:style w:type="paragraph" w:styleId="1312" w:customStyle="1">
    <w:name w:val="xl89"/>
    <w:basedOn w:val="822"/>
    <w:next w:val="1313"/>
    <w:uiPriority w:val="0"/>
    <w:qFormat/>
    <w:pPr>
      <w:ind w:left="0" w:firstLine="3584"/>
      <w:spacing w:before="280" w:after="280" w:line="240" w:lineRule="auto"/>
    </w:pPr>
  </w:style>
  <w:style w:type="paragraph" w:styleId="1313" w:customStyle="1">
    <w:name w:val="Char Char Char Char Char Char1 Char Char Char Char Char Char1 Char Char Char Char Char Char Char Char Char"/>
    <w:basedOn w:val="822"/>
    <w:next w:val="1314"/>
    <w:uiPriority w:val="0"/>
    <w:qFormat/>
    <w:pPr>
      <w:ind w:left="0" w:firstLine="2560"/>
      <w:spacing w:before="0" w:after="0" w:line="240" w:lineRule="auto"/>
    </w:pPr>
  </w:style>
  <w:style w:type="paragraph" w:styleId="1314" w:customStyle="1">
    <w:name w:val="文章附标题"/>
    <w:basedOn w:val="822"/>
    <w:next w:val="822"/>
    <w:uiPriority w:val="0"/>
    <w:qFormat/>
    <w:pPr>
      <w:ind w:left="0" w:firstLine="5120"/>
      <w:jc w:val="center"/>
      <w:spacing w:before="187" w:after="175" w:line="374" w:lineRule="atLeast"/>
    </w:pPr>
  </w:style>
  <w:style w:type="paragraph" w:styleId="1315" w:customStyle="1">
    <w:name w:val="图注"/>
    <w:next w:val="1316"/>
    <w:uiPriority w:val="0"/>
    <w:qFormat/>
    <w:pPr>
      <w:ind w:left="360" w:firstLine="2152"/>
      <w:jc w:val="center"/>
    </w:pPr>
    <w:rPr>
      <w:rFonts w:hint="default" w:ascii="Calibri" w:hAnsi="Calibri" w:eastAsia="宋体" w:cs="Times New Roman"/>
      <w:lang w:val="en-US" w:eastAsia="zh-CN" w:bidi="ar-SA"/>
    </w:rPr>
  </w:style>
  <w:style w:type="paragraph" w:styleId="1316" w:customStyle="1">
    <w:name w:val="列表编号 41"/>
    <w:basedOn w:val="822"/>
    <w:next w:val="1233"/>
    <w:uiPriority w:val="0"/>
    <w:qFormat/>
    <w:pPr>
      <w:ind w:left="1620" w:firstLine="2712"/>
      <w:spacing w:before="0" w:after="0" w:line="360" w:lineRule="auto"/>
    </w:pPr>
  </w:style>
  <w:style w:type="paragraph" w:styleId="1317" w:customStyle="1">
    <w:name w:val="列出段落3"/>
    <w:basedOn w:val="822"/>
    <w:next w:val="1246"/>
    <w:uiPriority w:val="0"/>
    <w:qFormat/>
    <w:pPr>
      <w:ind w:left="420" w:firstLine="3748"/>
      <w:spacing w:before="0" w:after="0" w:line="240" w:lineRule="auto"/>
    </w:pPr>
  </w:style>
  <w:style w:type="paragraph" w:styleId="1318" w:customStyle="1">
    <w:name w:val="_Style 40"/>
    <w:basedOn w:val="821"/>
    <w:uiPriority w:val="0"/>
    <w:qFormat/>
    <w:pPr>
      <w:ind w:left="0"/>
      <w:jc w:val="left"/>
      <w:spacing w:after="160" w:line="240" w:lineRule="exact"/>
    </w:pPr>
    <w:rPr>
      <w:rFonts w:ascii="Times New Roman" w:hAnsi="Times New Roman"/>
      <w:sz w:val="24"/>
    </w:rPr>
  </w:style>
  <w:style w:type="paragraph" w:styleId="1319" w:customStyle="1">
    <w:name w:val="加粗（居中）"/>
    <w:next w:val="1220"/>
    <w:uiPriority w:val="0"/>
    <w:qFormat/>
    <w:pPr>
      <w:ind w:firstLine="2560"/>
    </w:pPr>
    <w:rPr>
      <w:rFonts w:hint="default" w:ascii="Calibri" w:hAnsi="Calibri" w:eastAsia="宋体" w:cs="Times New Roman"/>
      <w:lang w:val="en-US" w:eastAsia="zh-CN" w:bidi="ar-SA"/>
    </w:rPr>
  </w:style>
  <w:style w:type="paragraph" w:styleId="1320" w:customStyle="1">
    <w:name w:val="项目符1"/>
    <w:basedOn w:val="822"/>
    <w:next w:val="1321"/>
    <w:uiPriority w:val="0"/>
    <w:qFormat/>
    <w:pPr>
      <w:ind w:left="1365" w:right="100" w:firstLine="2728"/>
      <w:spacing w:before="78" w:after="78" w:line="300" w:lineRule="auto"/>
    </w:pPr>
  </w:style>
  <w:style w:type="paragraph" w:styleId="1321" w:customStyle="1">
    <w:name w:val="引文目录标题1"/>
    <w:basedOn w:val="822"/>
    <w:next w:val="821"/>
    <w:uiPriority w:val="0"/>
    <w:qFormat/>
    <w:pPr>
      <w:ind w:left="0" w:firstLine="4608"/>
      <w:jc w:val="center"/>
      <w:spacing w:before="120" w:after="0" w:line="360" w:lineRule="auto"/>
    </w:pPr>
  </w:style>
  <w:style w:type="paragraph" w:styleId="1322" w:customStyle="1">
    <w:name w:val="xl77"/>
    <w:basedOn w:val="822"/>
    <w:next w:val="1323"/>
    <w:uiPriority w:val="0"/>
    <w:qFormat/>
    <w:pPr>
      <w:ind w:left="0" w:firstLine="3584"/>
      <w:spacing w:before="280" w:after="280" w:line="240" w:lineRule="auto"/>
    </w:pPr>
  </w:style>
  <w:style w:type="paragraph" w:styleId="1323" w:customStyle="1">
    <w:name w:val="Char Char Char1"/>
    <w:basedOn w:val="822"/>
    <w:next w:val="1324"/>
    <w:uiPriority w:val="0"/>
    <w:qFormat/>
    <w:pPr>
      <w:ind w:left="900" w:firstLine="2096"/>
      <w:spacing w:before="0" w:after="0" w:line="240" w:lineRule="auto"/>
    </w:pPr>
  </w:style>
  <w:style w:type="paragraph" w:styleId="1324" w:customStyle="1">
    <w:name w:val="索引 21"/>
    <w:basedOn w:val="822"/>
    <w:next w:val="821"/>
    <w:uiPriority w:val="0"/>
    <w:qFormat/>
    <w:pPr>
      <w:ind w:left="200" w:firstLine="2560"/>
      <w:jc w:val="center"/>
      <w:spacing w:before="0" w:after="0" w:line="360" w:lineRule="auto"/>
    </w:pPr>
  </w:style>
  <w:style w:type="paragraph" w:styleId="1325" w:customStyle="1">
    <w:name w:val="Char Char Char Char Char Char1 Char Char Char Char Char Char1 Char Char Char1"/>
    <w:basedOn w:val="822"/>
    <w:next w:val="1326"/>
    <w:uiPriority w:val="0"/>
    <w:qFormat/>
    <w:pPr>
      <w:ind w:left="0" w:firstLine="2560"/>
      <w:spacing w:before="0" w:after="0" w:line="240" w:lineRule="auto"/>
    </w:pPr>
  </w:style>
  <w:style w:type="paragraph" w:styleId="1326" w:customStyle="1">
    <w:name w:val="xl64"/>
    <w:basedOn w:val="822"/>
    <w:next w:val="1309"/>
    <w:uiPriority w:val="0"/>
    <w:qFormat/>
    <w:pPr>
      <w:ind w:left="0" w:firstLine="3584"/>
      <w:spacing w:before="280" w:after="280" w:line="240" w:lineRule="auto"/>
    </w:pPr>
  </w:style>
  <w:style w:type="paragraph" w:styleId="1327" w:customStyle="1">
    <w:name w:val="Char1 Char Char Char"/>
    <w:basedOn w:val="822"/>
    <w:next w:val="1305"/>
    <w:uiPriority w:val="0"/>
    <w:qFormat/>
    <w:pPr>
      <w:ind w:left="0" w:firstLine="2560"/>
      <w:spacing w:before="0" w:after="0" w:line="240" w:lineRule="auto"/>
    </w:pPr>
  </w:style>
  <w:style w:type="paragraph" w:styleId="1328" w:customStyle="1">
    <w:name w:val="font7"/>
    <w:basedOn w:val="822"/>
    <w:next w:val="1325"/>
    <w:uiPriority w:val="0"/>
    <w:qFormat/>
    <w:pPr>
      <w:ind w:left="0" w:firstLine="3584"/>
      <w:spacing w:before="280" w:after="280" w:line="240" w:lineRule="auto"/>
    </w:pPr>
  </w:style>
  <w:style w:type="paragraph" w:styleId="1329"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330" w:customStyle="1">
    <w:name w:val="标准文本"/>
    <w:basedOn w:val="822"/>
    <w:next w:val="1331"/>
    <w:uiPriority w:val="0"/>
    <w:qFormat/>
    <w:pPr>
      <w:ind w:left="480" w:firstLine="2784"/>
      <w:spacing w:before="0" w:after="0" w:line="360" w:lineRule="auto"/>
    </w:pPr>
  </w:style>
  <w:style w:type="paragraph" w:styleId="1331" w:customStyle="1">
    <w:name w:val="纯文本11"/>
    <w:basedOn w:val="822"/>
    <w:next w:val="865"/>
    <w:uiPriority w:val="0"/>
    <w:qFormat/>
    <w:pPr>
      <w:ind w:left="0" w:firstLine="3584"/>
      <w:spacing w:before="0" w:after="0" w:line="240" w:lineRule="auto"/>
    </w:pPr>
  </w:style>
  <w:style w:type="paragraph" w:styleId="1332" w:customStyle="1">
    <w:name w:val="TOC 标题2"/>
    <w:basedOn w:val="822"/>
    <w:next w:val="82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3" w:customStyle="1">
    <w:name w:val="纯文本4"/>
    <w:basedOn w:val="821"/>
    <w:uiPriority w:val="0"/>
    <w:qFormat/>
    <w:pPr>
      <w:ind w:left="0"/>
      <w:widowControl w:val="off"/>
    </w:pPr>
    <w:rPr>
      <w:rFonts w:ascii="宋体" w:hAnsi="Courier New" w:eastAsia="楷体_GB2312"/>
      <w:sz w:val="26"/>
    </w:rPr>
  </w:style>
  <w:style w:type="paragraph" w:styleId="1334" w:customStyle="1">
    <w:name w:val="样式 加粗 居中2"/>
    <w:basedOn w:val="822"/>
    <w:next w:val="1183"/>
    <w:uiPriority w:val="0"/>
    <w:qFormat/>
    <w:pPr>
      <w:ind w:left="0" w:firstLine="2560"/>
      <w:jc w:val="center"/>
      <w:spacing w:before="0" w:after="0" w:line="360" w:lineRule="auto"/>
    </w:pPr>
  </w:style>
  <w:style w:type="paragraph" w:styleId="1335" w:customStyle="1">
    <w:name w:val="xl87"/>
    <w:basedOn w:val="822"/>
    <w:next w:val="1336"/>
    <w:uiPriority w:val="0"/>
    <w:qFormat/>
    <w:pPr>
      <w:ind w:left="0" w:firstLine="5120"/>
      <w:spacing w:before="280" w:after="280" w:line="240" w:lineRule="auto"/>
    </w:pPr>
  </w:style>
  <w:style w:type="paragraph" w:styleId="1336" w:customStyle="1">
    <w:name w:val="招标文件》"/>
    <w:basedOn w:val="822"/>
    <w:next w:val="1295"/>
    <w:uiPriority w:val="0"/>
    <w:qFormat/>
    <w:pPr>
      <w:ind w:left="420" w:firstLine="2140"/>
      <w:spacing w:before="120" w:after="120" w:line="300" w:lineRule="auto"/>
    </w:pPr>
  </w:style>
  <w:style w:type="paragraph" w:styleId="1337" w:customStyle="1">
    <w:name w:val="TOC 标题3"/>
    <w:basedOn w:val="822"/>
    <w:next w:val="82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8" w:customStyle="1">
    <w:name w:val="_Style 169"/>
    <w:next w:val="821"/>
    <w:uiPriority w:val="0"/>
    <w:qFormat/>
    <w:pPr>
      <w:ind w:left="2560"/>
    </w:pPr>
    <w:rPr>
      <w:rFonts w:hint="default" w:ascii="Calibri" w:hAnsi="Calibri" w:eastAsia="宋体" w:cs="Times New Roman"/>
      <w:lang w:val="en-US" w:eastAsia="zh-CN" w:bidi="ar-SA"/>
    </w:rPr>
  </w:style>
  <w:style w:type="paragraph" w:styleId="1339" w:customStyle="1">
    <w:name w:val="样式"/>
    <w:next w:val="821"/>
    <w:uiPriority w:val="0"/>
    <w:qFormat/>
    <w:pPr>
      <w:ind w:firstLine="3584"/>
      <w:widowControl w:val="off"/>
    </w:pPr>
    <w:rPr>
      <w:rFonts w:hint="default" w:ascii="Calibri" w:hAnsi="Calibri" w:eastAsia="宋体" w:cs="Times New Roman"/>
      <w:lang w:val="en-US" w:eastAsia="zh-CN" w:bidi="ar-SA"/>
    </w:rPr>
  </w:style>
  <w:style w:type="paragraph" w:styleId="1340" w:customStyle="1">
    <w:name w:val="文档标题5"/>
    <w:basedOn w:val="827"/>
    <w:next w:val="821"/>
    <w:uiPriority w:val="0"/>
    <w:qFormat/>
    <w:pPr>
      <w:ind w:left="992" w:firstLine="18"/>
      <w:spacing w:before="280" w:after="280" w:line="360" w:lineRule="auto"/>
      <w:outlineLvl w:val="4"/>
    </w:pPr>
  </w:style>
  <w:style w:type="paragraph" w:styleId="1341" w:customStyle="1">
    <w:name w:val="Char Char Char Char Char Char Char"/>
    <w:basedOn w:val="822"/>
    <w:next w:val="1342"/>
    <w:uiPriority w:val="0"/>
    <w:qFormat/>
    <w:pPr>
      <w:ind w:left="200" w:firstLine="4808"/>
      <w:spacing w:before="0" w:after="0" w:line="360" w:lineRule="auto"/>
    </w:pPr>
  </w:style>
  <w:style w:type="paragraph" w:styleId="1342" w:customStyle="1">
    <w:name w:val="font0"/>
    <w:basedOn w:val="822"/>
    <w:next w:val="1343"/>
    <w:uiPriority w:val="0"/>
    <w:qFormat/>
    <w:pPr>
      <w:ind w:left="0" w:firstLine="1024"/>
      <w:spacing w:before="280" w:after="280" w:line="240" w:lineRule="auto"/>
    </w:pPr>
  </w:style>
  <w:style w:type="paragraph" w:styleId="1343" w:customStyle="1">
    <w:name w:val="font9"/>
    <w:basedOn w:val="822"/>
    <w:next w:val="1268"/>
    <w:uiPriority w:val="0"/>
    <w:qFormat/>
    <w:pPr>
      <w:ind w:left="0" w:firstLine="7168"/>
      <w:spacing w:before="280" w:after="280" w:line="240" w:lineRule="auto"/>
    </w:pPr>
  </w:style>
  <w:style w:type="paragraph" w:styleId="1344" w:customStyle="1">
    <w:name w:val="Char Char Char Char Char Char1 Char Char Char Char Char Char1 Char Char Char Char Char Char Char"/>
    <w:basedOn w:val="822"/>
    <w:next w:val="1335"/>
    <w:uiPriority w:val="0"/>
    <w:qFormat/>
    <w:pPr>
      <w:ind w:left="0" w:firstLine="2560"/>
      <w:spacing w:before="0" w:after="0" w:line="240" w:lineRule="auto"/>
    </w:pPr>
  </w:style>
  <w:style w:type="paragraph" w:styleId="1345" w:customStyle="1">
    <w:name w:val="xl82"/>
    <w:basedOn w:val="822"/>
    <w:next w:val="1235"/>
    <w:uiPriority w:val="0"/>
    <w:qFormat/>
    <w:pPr>
      <w:ind w:left="0" w:firstLine="5120"/>
      <w:spacing w:before="280" w:after="280" w:line="240" w:lineRule="auto"/>
    </w:pPr>
  </w:style>
  <w:style w:type="paragraph" w:styleId="1346" w:customStyle="1">
    <w:name w:val="xl80"/>
    <w:basedOn w:val="822"/>
    <w:next w:val="1347"/>
    <w:uiPriority w:val="0"/>
    <w:qFormat/>
    <w:pPr>
      <w:ind w:left="0" w:firstLine="3584"/>
      <w:jc w:val="center"/>
      <w:spacing w:before="280" w:after="280" w:line="240" w:lineRule="auto"/>
    </w:pPr>
  </w:style>
  <w:style w:type="paragraph" w:styleId="1347" w:customStyle="1">
    <w:name w:val="样式2"/>
    <w:basedOn w:val="827"/>
    <w:next w:val="1274"/>
    <w:uiPriority w:val="0"/>
    <w:qFormat/>
    <w:pPr>
      <w:ind w:left="1134" w:firstLine="18"/>
      <w:spacing w:before="0" w:after="0" w:line="360" w:lineRule="auto"/>
      <w:outlineLvl w:val="4"/>
    </w:pPr>
  </w:style>
  <w:style w:type="paragraph" w:styleId="1348" w:customStyle="1">
    <w:name w:val="msolistparagraph"/>
    <w:basedOn w:val="822"/>
    <w:next w:val="1263"/>
    <w:uiPriority w:val="0"/>
    <w:qFormat/>
    <w:pPr>
      <w:ind w:left="420" w:firstLine="3748"/>
      <w:spacing w:before="0" w:after="0" w:line="240" w:lineRule="auto"/>
    </w:pPr>
  </w:style>
  <w:style w:type="paragraph" w:styleId="1349" w:customStyle="1">
    <w:name w:val="xl68"/>
    <w:basedOn w:val="822"/>
    <w:next w:val="1350"/>
    <w:uiPriority w:val="0"/>
    <w:qFormat/>
    <w:pPr>
      <w:ind w:left="100" w:firstLine="5220"/>
      <w:spacing w:before="280" w:after="280" w:line="240" w:lineRule="auto"/>
    </w:pPr>
  </w:style>
  <w:style w:type="paragraph" w:styleId="1350" w:customStyle="1">
    <w:name w:val="Char1"/>
    <w:basedOn w:val="822"/>
    <w:next w:val="1270"/>
    <w:uiPriority w:val="0"/>
    <w:qFormat/>
    <w:pPr>
      <w:ind w:left="0" w:firstLine="2560"/>
      <w:spacing w:before="0" w:after="0" w:line="240" w:lineRule="auto"/>
    </w:pPr>
  </w:style>
  <w:style w:type="paragraph" w:styleId="1351" w:customStyle="1">
    <w:name w:val="xl83"/>
    <w:basedOn w:val="822"/>
    <w:next w:val="1341"/>
    <w:uiPriority w:val="0"/>
    <w:qFormat/>
    <w:pPr>
      <w:ind w:left="0" w:firstLine="5120"/>
      <w:spacing w:before="280" w:after="280" w:line="240" w:lineRule="auto"/>
    </w:pPr>
  </w:style>
  <w:style w:type="paragraph" w:styleId="1352" w:customStyle="1">
    <w:name w:val="正文符号1"/>
    <w:basedOn w:val="822"/>
    <w:next w:val="1232"/>
    <w:uiPriority w:val="0"/>
    <w:qFormat/>
    <w:pPr>
      <w:ind w:left="987" w:firstLine="5724"/>
      <w:spacing w:before="0" w:after="0" w:line="240" w:lineRule="auto"/>
    </w:pPr>
  </w:style>
  <w:style w:type="paragraph" w:styleId="1353" w:customStyle="1">
    <w:name w:val="2ji"/>
    <w:basedOn w:val="824"/>
    <w:next w:val="862"/>
    <w:uiPriority w:val="0"/>
    <w:qFormat/>
    <w:pPr>
      <w:ind w:left="0" w:firstLine="24"/>
      <w:spacing w:before="0" w:after="0" w:line="360" w:lineRule="auto"/>
      <w:outlineLvl w:val="1"/>
    </w:pPr>
  </w:style>
  <w:style w:type="paragraph" w:styleId="1354" w:customStyle="1">
    <w:name w:val="xl79"/>
    <w:basedOn w:val="822"/>
    <w:next w:val="1304"/>
    <w:uiPriority w:val="0"/>
    <w:qFormat/>
    <w:pPr>
      <w:ind w:left="0" w:firstLine="3584"/>
      <w:jc w:val="center"/>
      <w:spacing w:before="280" w:after="280" w:line="240" w:lineRule="auto"/>
    </w:pPr>
  </w:style>
  <w:style w:type="paragraph" w:styleId="1355" w:customStyle="1">
    <w:name w:val="xl23"/>
    <w:basedOn w:val="822"/>
    <w:next w:val="856"/>
    <w:uiPriority w:val="0"/>
    <w:qFormat/>
    <w:pPr>
      <w:ind w:left="0" w:firstLine="20"/>
      <w:spacing w:before="280" w:after="280" w:line="240" w:lineRule="auto"/>
      <w:shd w:val="clear" w:color="000000" w:fill="ffffff"/>
    </w:pPr>
  </w:style>
  <w:style w:type="paragraph" w:styleId="1356" w:customStyle="1">
    <w:name w:val="xl75"/>
    <w:basedOn w:val="822"/>
    <w:next w:val="866"/>
    <w:uiPriority w:val="0"/>
    <w:qFormat/>
    <w:pPr>
      <w:ind w:left="0" w:firstLine="3584"/>
      <w:jc w:val="center"/>
      <w:spacing w:before="280" w:after="280" w:line="240" w:lineRule="auto"/>
    </w:pPr>
  </w:style>
  <w:style w:type="paragraph" w:styleId="1357" w:customStyle="1">
    <w:name w:val="纯文本3"/>
    <w:basedOn w:val="821"/>
    <w:uiPriority w:val="0"/>
    <w:qFormat/>
    <w:rPr>
      <w:rFonts w:ascii="宋体" w:hAnsi="Courier New"/>
    </w:rPr>
  </w:style>
  <w:style w:type="paragraph" w:styleId="1358" w:customStyle="1">
    <w:name w:val="表格文字（两侧对齐）"/>
    <w:basedOn w:val="822"/>
    <w:next w:val="1280"/>
    <w:uiPriority w:val="0"/>
    <w:qFormat/>
    <w:pPr>
      <w:ind w:left="0" w:firstLine="3584"/>
      <w:spacing w:before="0" w:after="0" w:line="240" w:lineRule="auto"/>
    </w:pPr>
  </w:style>
  <w:style w:type="paragraph" w:styleId="1359" w:customStyle="1">
    <w:name w:val="1ji"/>
    <w:basedOn w:val="823"/>
    <w:next w:val="1322"/>
    <w:uiPriority w:val="0"/>
    <w:qFormat/>
    <w:pPr>
      <w:ind w:left="0" w:firstLine="18"/>
      <w:jc w:val="center"/>
      <w:spacing w:before="0" w:after="0" w:line="240" w:lineRule="auto"/>
      <w:outlineLvl w:val="0"/>
    </w:pPr>
  </w:style>
  <w:style w:type="paragraph" w:styleId="1360" w:customStyle="1">
    <w:name w:val="正文_0_0"/>
    <w:next w:val="1319"/>
    <w:uiPriority w:val="0"/>
    <w:qFormat/>
    <w:pPr>
      <w:ind w:firstLine="3584"/>
      <w:jc w:val="both"/>
      <w:widowControl w:val="off"/>
    </w:pPr>
    <w:rPr>
      <w:rFonts w:hint="default" w:ascii="Calibri" w:hAnsi="Calibri" w:eastAsia="宋体" w:cs="Times New Roman"/>
      <w:lang w:val="en-US" w:eastAsia="zh-CN" w:bidi="ar-SA"/>
    </w:rPr>
  </w:style>
  <w:style w:type="paragraph" w:styleId="1361" w:customStyle="1">
    <w:name w:val="font5"/>
    <w:basedOn w:val="822"/>
    <w:next w:val="1189"/>
    <w:uiPriority w:val="0"/>
    <w:qFormat/>
    <w:pPr>
      <w:ind w:left="0" w:firstLine="5120"/>
      <w:spacing w:before="280" w:after="280" w:line="240" w:lineRule="auto"/>
    </w:pPr>
  </w:style>
  <w:style w:type="paragraph" w:styleId="1362" w:customStyle="1">
    <w:name w:val="索引 81"/>
    <w:basedOn w:val="822"/>
    <w:next w:val="821"/>
    <w:uiPriority w:val="0"/>
    <w:qFormat/>
    <w:pPr>
      <w:ind w:left="1400" w:firstLine="2560"/>
      <w:jc w:val="center"/>
      <w:spacing w:before="0" w:after="0" w:line="360" w:lineRule="auto"/>
    </w:pPr>
  </w:style>
  <w:style w:type="paragraph" w:styleId="1363" w:customStyle="1">
    <w:name w:val="标书_正文"/>
    <w:basedOn w:val="822"/>
    <w:next w:val="1364"/>
    <w:uiPriority w:val="0"/>
    <w:qFormat/>
    <w:pPr>
      <w:ind w:left="420" w:firstLine="1188"/>
      <w:spacing w:before="0" w:after="0" w:line="360" w:lineRule="auto"/>
    </w:pPr>
  </w:style>
  <w:style w:type="paragraph" w:styleId="1364" w:customStyle="1">
    <w:name w:val="样式 标题 2 + Times New Roman 四号 非加粗 段前: 5 磅 段后: 0 磅 行距: 固定值 20..."/>
    <w:basedOn w:val="824"/>
    <w:next w:val="1265"/>
    <w:uiPriority w:val="0"/>
    <w:qFormat/>
    <w:pPr>
      <w:ind w:left="0" w:firstLine="24"/>
      <w:spacing w:before="100" w:after="0" w:line="400" w:lineRule="exact"/>
      <w:outlineLvl w:val="1"/>
    </w:pPr>
  </w:style>
  <w:style w:type="paragraph" w:styleId="1365" w:customStyle="1">
    <w:name w:val="Text Body"/>
    <w:basedOn w:val="822"/>
    <w:next w:val="1320"/>
    <w:uiPriority w:val="0"/>
    <w:qFormat/>
    <w:pPr>
      <w:ind w:left="0" w:firstLine="4096"/>
      <w:spacing w:before="0" w:after="120" w:line="240" w:lineRule="auto"/>
    </w:pPr>
  </w:style>
  <w:style w:type="paragraph" w:styleId="1366" w:customStyle="1">
    <w:name w:val="索引 71"/>
    <w:basedOn w:val="822"/>
    <w:next w:val="821"/>
    <w:uiPriority w:val="0"/>
    <w:qFormat/>
    <w:pPr>
      <w:ind w:left="1200" w:firstLine="2560"/>
      <w:jc w:val="center"/>
      <w:spacing w:before="0" w:after="0" w:line="360" w:lineRule="auto"/>
    </w:pPr>
  </w:style>
  <w:style w:type="paragraph" w:styleId="1367" w:customStyle="1">
    <w:name w:val="修订2"/>
    <w:uiPriority w:val="99"/>
    <w:semiHidden/>
    <w:qFormat/>
    <w:rPr>
      <w:rFonts w:hint="default" w:ascii="Calibri" w:hAnsi="Calibri" w:eastAsia="宋体" w:cs="Times New Roman"/>
      <w:lang w:val="en-US" w:eastAsia="zh-CN" w:bidi="ar-SA"/>
    </w:rPr>
  </w:style>
  <w:style w:type="paragraph" w:styleId="136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69" w:customStyle="1">
    <w:name w:val="索引 11"/>
    <w:basedOn w:val="822"/>
    <w:next w:val="821"/>
    <w:uiPriority w:val="0"/>
    <w:qFormat/>
    <w:pPr>
      <w:ind w:left="0" w:firstLine="3584"/>
      <w:spacing w:before="0" w:after="0" w:line="240" w:lineRule="auto"/>
    </w:pPr>
  </w:style>
  <w:style w:type="paragraph" w:styleId="1370" w:customStyle="1">
    <w:name w:val="444"/>
    <w:basedOn w:val="822"/>
    <w:next w:val="840"/>
    <w:uiPriority w:val="0"/>
    <w:qFormat/>
    <w:pPr>
      <w:ind w:left="0" w:firstLine="4608"/>
      <w:jc w:val="center"/>
      <w:spacing w:before="0" w:after="0" w:line="312" w:lineRule="atLeast"/>
    </w:pPr>
  </w:style>
  <w:style w:type="paragraph" w:styleId="1371" w:customStyle="1">
    <w:name w:val="p15"/>
    <w:basedOn w:val="821"/>
    <w:uiPriority w:val="0"/>
    <w:qFormat/>
    <w:pPr>
      <w:ind w:left="0"/>
    </w:pPr>
    <w:rPr>
      <w:rFonts w:ascii="宋体" w:hAnsi="宋体" w:cs="宋体"/>
      <w:sz w:val="28"/>
      <w:szCs w:val="28"/>
    </w:rPr>
  </w:style>
  <w:style w:type="paragraph" w:styleId="1372" w:customStyle="1">
    <w:name w:val="文档结构图1"/>
    <w:basedOn w:val="822"/>
    <w:next w:val="1353"/>
    <w:uiPriority w:val="0"/>
    <w:qFormat/>
    <w:pPr>
      <w:ind w:left="200" w:firstLine="2248"/>
      <w:spacing w:before="0" w:after="0" w:line="360" w:lineRule="auto"/>
    </w:pPr>
  </w:style>
  <w:style w:type="paragraph" w:styleId="1373" w:customStyle="1">
    <w:name w:val="样式 首行缩进:  2 字符"/>
    <w:basedOn w:val="822"/>
    <w:next w:val="1356"/>
    <w:uiPriority w:val="0"/>
    <w:qFormat/>
    <w:pPr>
      <w:ind w:left="200" w:firstLine="1224"/>
      <w:spacing w:before="0" w:after="0" w:line="400" w:lineRule="exact"/>
    </w:pPr>
  </w:style>
  <w:style w:type="paragraph" w:styleId="1374" w:customStyle="1">
    <w:name w:val="H 3"/>
    <w:basedOn w:val="825"/>
    <w:next w:val="1351"/>
    <w:uiPriority w:val="0"/>
    <w:qFormat/>
    <w:pPr>
      <w:ind w:left="1429" w:firstLine="18"/>
      <w:spacing w:before="0" w:after="0" w:line="360" w:lineRule="auto"/>
      <w:outlineLvl w:val="2"/>
    </w:pPr>
  </w:style>
  <w:style w:type="paragraph" w:styleId="1375" w:customStyle="1">
    <w:name w:val="段"/>
    <w:next w:val="821"/>
    <w:uiPriority w:val="0"/>
    <w:qFormat/>
    <w:pPr>
      <w:ind w:firstLine="200"/>
      <w:jc w:val="both"/>
    </w:pPr>
    <w:rPr>
      <w:rFonts w:hint="default" w:ascii="宋体" w:hAnsi="Times New Roman" w:eastAsia="宋体" w:cs="Times New Roman"/>
      <w:sz w:val="21"/>
      <w:lang w:val="en-US" w:eastAsia="zh-CN" w:bidi="ar-SA"/>
    </w:rPr>
  </w:style>
  <w:style w:type="paragraph" w:styleId="1376" w:customStyle="1">
    <w:name w:val="xl85"/>
    <w:basedOn w:val="822"/>
    <w:next w:val="1377"/>
    <w:uiPriority w:val="0"/>
    <w:qFormat/>
    <w:pPr>
      <w:ind w:left="0" w:firstLine="2048"/>
      <w:jc w:val="center"/>
      <w:spacing w:before="280" w:after="280" w:line="240" w:lineRule="auto"/>
    </w:pPr>
  </w:style>
  <w:style w:type="paragraph" w:styleId="1377" w:customStyle="1">
    <w:name w:val="文章总标题"/>
    <w:basedOn w:val="822"/>
    <w:next w:val="1373"/>
    <w:uiPriority w:val="0"/>
    <w:qFormat/>
    <w:pPr>
      <w:ind w:left="0" w:firstLine="7168"/>
      <w:jc w:val="center"/>
      <w:spacing w:before="566" w:after="544" w:line="566" w:lineRule="atLeast"/>
    </w:pPr>
  </w:style>
  <w:style w:type="paragraph" w:styleId="1378" w:customStyle="1">
    <w:name w:val="WPSOffice手动目录 1"/>
    <w:uiPriority w:val="0"/>
    <w:qFormat/>
    <w:rPr>
      <w:rFonts w:hint="default" w:ascii="Times New Roman" w:hAnsi="Times New Roman" w:eastAsia="宋体" w:cs="Times New Roman"/>
      <w:lang w:val="en-US" w:eastAsia="zh-CN" w:bidi="ar-SA"/>
    </w:rPr>
  </w:style>
  <w:style w:type="paragraph" w:styleId="1379" w:customStyle="1">
    <w:name w:val="Pa0"/>
    <w:basedOn w:val="822"/>
    <w:next w:val="821"/>
    <w:uiPriority w:val="0"/>
    <w:qFormat/>
    <w:pPr>
      <w:ind w:left="0" w:firstLine="4608"/>
      <w:spacing w:before="0" w:after="0" w:line="241" w:lineRule="atLeast"/>
    </w:pPr>
  </w:style>
  <w:style w:type="paragraph" w:styleId="1380" w:customStyle="1">
    <w:name w:val="H 4"/>
    <w:basedOn w:val="826"/>
    <w:next w:val="1345"/>
    <w:uiPriority w:val="0"/>
    <w:qFormat/>
    <w:pPr>
      <w:ind w:left="426" w:firstLine="24"/>
      <w:spacing w:before="0" w:after="0" w:line="360" w:lineRule="auto"/>
      <w:outlineLvl w:val="3"/>
    </w:pPr>
  </w:style>
  <w:style w:type="paragraph" w:styleId="1381" w:customStyle="1">
    <w:name w:val="Default Paragraph Font Para Char Char Char Char Char Char"/>
    <w:basedOn w:val="822"/>
    <w:next w:val="1355"/>
    <w:uiPriority w:val="0"/>
    <w:qFormat/>
    <w:pPr>
      <w:ind w:left="0" w:firstLine="3584"/>
      <w:spacing w:before="0" w:after="160" w:line="240" w:lineRule="exact"/>
    </w:pPr>
  </w:style>
  <w:style w:type="paragraph" w:styleId="1382" w:customStyle="1">
    <w:name w:val="表格文字"/>
    <w:next w:val="1252"/>
    <w:uiPriority w:val="0"/>
    <w:qFormat/>
    <w:pPr>
      <w:ind w:firstLine="3584"/>
    </w:pPr>
    <w:rPr>
      <w:rFonts w:hint="default" w:ascii="Calibri" w:hAnsi="Calibri" w:eastAsia="宋体" w:cs="Times New Roman"/>
      <w:lang w:val="en-US" w:eastAsia="zh-CN" w:bidi="ar-SA"/>
    </w:rPr>
  </w:style>
  <w:style w:type="paragraph" w:styleId="1383">
    <w:name w:val="Quote"/>
    <w:next w:val="821"/>
    <w:uiPriority w:val="0"/>
    <w:qFormat/>
    <w:pPr>
      <w:ind w:left="3680" w:right="864"/>
      <w:jc w:val="center"/>
      <w:spacing w:before="200" w:after="160"/>
    </w:pPr>
    <w:rPr>
      <w:rFonts w:hint="default" w:ascii="Calibri" w:hAnsi="Calibri" w:eastAsia="宋体" w:cs="Times New Roman"/>
      <w:i/>
      <w:lang w:val="en-US" w:eastAsia="zh-CN" w:bidi="ar-SA"/>
    </w:rPr>
  </w:style>
  <w:style w:type="paragraph" w:styleId="1384" w:customStyle="1">
    <w:name w:val="索引 51"/>
    <w:basedOn w:val="822"/>
    <w:next w:val="821"/>
    <w:uiPriority w:val="0"/>
    <w:qFormat/>
    <w:pPr>
      <w:ind w:left="800" w:firstLine="2560"/>
      <w:jc w:val="center"/>
      <w:spacing w:before="0" w:after="0" w:line="360" w:lineRule="auto"/>
    </w:pPr>
  </w:style>
  <w:style w:type="paragraph" w:styleId="1385" w:customStyle="1">
    <w:name w:val="xl73"/>
    <w:basedOn w:val="822"/>
    <w:next w:val="1346"/>
    <w:uiPriority w:val="0"/>
    <w:qFormat/>
    <w:pPr>
      <w:ind w:left="0" w:firstLine="3584"/>
      <w:spacing w:before="280" w:after="280" w:line="240" w:lineRule="auto"/>
    </w:pPr>
  </w:style>
  <w:style w:type="paragraph" w:styleId="1386" w:customStyle="1">
    <w:name w:val="Char Char Char Char Char Char1 Char Char Char Char Char Char1 Char Char Char"/>
    <w:basedOn w:val="822"/>
    <w:next w:val="1352"/>
    <w:uiPriority w:val="0"/>
    <w:qFormat/>
    <w:pPr>
      <w:ind w:left="0" w:firstLine="2560"/>
      <w:spacing w:before="0" w:after="0" w:line="240" w:lineRule="auto"/>
    </w:pPr>
  </w:style>
  <w:style w:type="paragraph" w:styleId="1387" w:customStyle="1">
    <w:name w:val="Char Char Char Char Char Char1 Char Char Char1 Char Char Char Char Char Char Char Char Char Char Char Char"/>
    <w:basedOn w:val="822"/>
    <w:next w:val="1376"/>
    <w:uiPriority w:val="0"/>
    <w:qFormat/>
    <w:pPr>
      <w:ind w:left="0" w:firstLine="2560"/>
      <w:spacing w:before="0" w:after="0" w:line="240" w:lineRule="auto"/>
    </w:pPr>
  </w:style>
  <w:style w:type="paragraph" w:styleId="1388" w:customStyle="1">
    <w:name w:val="0"/>
    <w:basedOn w:val="822"/>
    <w:next w:val="1370"/>
    <w:uiPriority w:val="0"/>
    <w:qFormat/>
    <w:pPr>
      <w:ind w:left="0" w:firstLine="2815"/>
      <w:spacing w:before="0" w:after="0" w:line="360" w:lineRule="auto"/>
    </w:pPr>
  </w:style>
  <w:style w:type="paragraph" w:styleId="1389" w:customStyle="1">
    <w:name w:val="自定义二"/>
    <w:basedOn w:val="822"/>
    <w:next w:val="821"/>
    <w:uiPriority w:val="0"/>
    <w:qFormat/>
    <w:pPr>
      <w:ind w:left="0" w:firstLine="14"/>
      <w:spacing w:before="0" w:after="0" w:line="360" w:lineRule="auto"/>
      <w:outlineLvl w:val="1"/>
    </w:pPr>
  </w:style>
  <w:style w:type="paragraph" w:styleId="1390" w:customStyle="1">
    <w:name w:val="目录标题"/>
    <w:basedOn w:val="822"/>
    <w:next w:val="821"/>
    <w:uiPriority w:val="0"/>
    <w:qFormat/>
    <w:pPr>
      <w:ind w:left="419" w:firstLine="7331"/>
      <w:jc w:val="center"/>
      <w:spacing w:before="566" w:after="544" w:line="566" w:lineRule="atLeast"/>
    </w:pPr>
  </w:style>
  <w:style w:type="paragraph" w:styleId="1391" w:customStyle="1">
    <w:name w:val="xl86"/>
    <w:basedOn w:val="822"/>
    <w:next w:val="1366"/>
    <w:uiPriority w:val="0"/>
    <w:qFormat/>
    <w:pPr>
      <w:ind w:left="0" w:firstLine="5120"/>
      <w:spacing w:before="280" w:after="280" w:line="240" w:lineRule="auto"/>
    </w:pPr>
  </w:style>
  <w:style w:type="paragraph" w:styleId="1392" w:customStyle="1">
    <w:name w:val="图表目录1"/>
    <w:basedOn w:val="822"/>
    <w:next w:val="821"/>
    <w:uiPriority w:val="0"/>
    <w:qFormat/>
    <w:pPr>
      <w:ind w:left="200" w:firstLine="2616"/>
      <w:jc w:val="center"/>
      <w:spacing w:before="0" w:after="0" w:line="360" w:lineRule="auto"/>
    </w:pPr>
  </w:style>
  <w:style w:type="paragraph" w:styleId="1393" w:customStyle="1">
    <w:name w:val="正文文本缩进 21"/>
    <w:basedOn w:val="822"/>
    <w:next w:val="1358"/>
    <w:uiPriority w:val="0"/>
    <w:qFormat/>
    <w:pPr>
      <w:ind w:left="480" w:firstLine="4832"/>
      <w:spacing w:before="0" w:after="0" w:line="240" w:lineRule="auto"/>
    </w:pPr>
  </w:style>
  <w:style w:type="paragraph" w:styleId="1394" w:customStyle="1">
    <w:name w:val="xl72"/>
    <w:basedOn w:val="822"/>
    <w:next w:val="1379"/>
    <w:uiPriority w:val="0"/>
    <w:qFormat/>
    <w:pPr>
      <w:ind w:left="0" w:firstLine="3584"/>
      <w:spacing w:before="280" w:after="280" w:line="240" w:lineRule="auto"/>
    </w:pPr>
  </w:style>
  <w:style w:type="paragraph" w:styleId="1395" w:customStyle="1">
    <w:name w:val="默认段落字体 Para Char Char Char Char Char Char Char Char Char1 Char Char Char Char"/>
    <w:basedOn w:val="822"/>
    <w:next w:val="1248"/>
    <w:uiPriority w:val="0"/>
    <w:qFormat/>
    <w:pPr>
      <w:ind w:left="0" w:firstLine="2560"/>
      <w:spacing w:before="0" w:after="0" w:line="240" w:lineRule="auto"/>
    </w:pPr>
  </w:style>
  <w:style w:type="paragraph" w:styleId="1396" w:customStyle="1">
    <w:name w:val="p0"/>
    <w:next w:val="821"/>
    <w:uiPriority w:val="0"/>
    <w:qFormat/>
    <w:pPr>
      <w:ind w:firstLine="2048"/>
      <w:spacing w:line="360" w:lineRule="auto"/>
    </w:pPr>
    <w:rPr>
      <w:rFonts w:hint="default" w:ascii="Calibri" w:hAnsi="Calibri" w:eastAsia="宋体" w:cs="Times New Roman"/>
      <w:lang w:val="en-US" w:eastAsia="zh-CN" w:bidi="ar-SA"/>
    </w:rPr>
  </w:style>
  <w:style w:type="paragraph" w:styleId="1397" w:customStyle="1">
    <w:name w:val="CM5"/>
    <w:basedOn w:val="822"/>
    <w:next w:val="821"/>
    <w:uiPriority w:val="0"/>
    <w:qFormat/>
    <w:pPr>
      <w:ind w:left="200" w:firstLine="2760"/>
      <w:spacing w:before="0" w:after="0" w:line="400" w:lineRule="atLeast"/>
    </w:pPr>
  </w:style>
  <w:style w:type="paragraph" w:styleId="1398" w:customStyle="1">
    <w:name w:val="正文首行缩进两字符"/>
    <w:basedOn w:val="822"/>
    <w:next w:val="1384"/>
    <w:uiPriority w:val="0"/>
    <w:qFormat/>
    <w:pPr>
      <w:ind w:left="200" w:firstLine="3784"/>
      <w:spacing w:before="0" w:after="0" w:line="360" w:lineRule="auto"/>
    </w:pPr>
  </w:style>
  <w:style w:type="paragraph" w:styleId="1399" w:customStyle="1">
    <w:name w:val="纯文本5"/>
    <w:basedOn w:val="821"/>
    <w:uiPriority w:val="0"/>
    <w:qFormat/>
    <w:rPr>
      <w:rFonts w:ascii="宋体" w:hAnsi="Courier New"/>
    </w:rPr>
  </w:style>
  <w:style w:type="paragraph" w:styleId="1400" w:customStyle="1">
    <w:name w:val="修订3"/>
    <w:hidden/>
    <w:uiPriority w:val="99"/>
    <w:unhideWhenUsed/>
    <w:qFormat/>
    <w:rPr>
      <w:rFonts w:hint="default" w:ascii="Calibri" w:hAnsi="Calibri" w:eastAsia="宋体" w:cs="Times New Roman"/>
      <w:lang w:val="en-US" w:eastAsia="zh-CN" w:bidi="ar-SA"/>
    </w:rPr>
  </w:style>
  <w:style w:type="paragraph" w:styleId="1401" w:customStyle="1">
    <w:name w:val="正文 A"/>
    <w:uiPriority w:val="99"/>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402" w:customStyle="1">
    <w:name w:val="Table Text"/>
    <w:basedOn w:val="821"/>
    <w:uiPriority w:val="0"/>
    <w:semiHidden/>
    <w:qFormat/>
    <w:pPr>
      <w:jc w:val="left"/>
    </w:pPr>
    <w:rPr>
      <w:rFonts w:ascii="宋体" w:hAnsi="宋体" w:cs="宋体"/>
      <w:color w:val="000000"/>
      <w:sz w:val="24"/>
      <w:szCs w:val="24"/>
      <w:lang w:eastAsia="en-US"/>
    </w:rPr>
  </w:style>
  <w:style w:type="paragraph" w:styleId="1403" w:customStyle="1">
    <w:name w:val="Table Paragraph"/>
    <w:basedOn w:val="821"/>
    <w:uiPriority w:val="0"/>
    <w:qFormat/>
    <w:pPr>
      <w:jc w:val="left"/>
    </w:pPr>
    <w:rPr>
      <w:sz w:val="22"/>
      <w:lang w:eastAsia="en-US"/>
    </w:rPr>
  </w:style>
  <w:style w:type="paragraph" w:styleId="1404" w:customStyle="1">
    <w:name w:val="Other|1"/>
    <w:basedOn w:val="821"/>
    <w:uiPriority w:val="0"/>
    <w:qFormat/>
    <w:pPr>
      <w:ind w:firstLine="400"/>
      <w:jc w:val="left"/>
      <w:spacing w:after="120" w:line="444" w:lineRule="auto"/>
    </w:pPr>
    <w:rPr>
      <w:rFonts w:cs="宋体"/>
      <w:sz w:val="22"/>
      <w:lang w:val="zh-TW" w:eastAsia="zh-TW" w:bidi="zh-TW"/>
    </w:rPr>
  </w:style>
  <w:style w:type="character" w:styleId="1405" w:customStyle="1">
    <w:name w:val="NormalCharacter"/>
    <w:link w:val="1406"/>
    <w:uiPriority w:val="0"/>
    <w:semiHidden/>
    <w:qFormat/>
    <w:rPr>
      <w:sz w:val="20"/>
      <w:szCs w:val="20"/>
    </w:rPr>
  </w:style>
  <w:style w:type="paragraph" w:styleId="1406" w:customStyle="1">
    <w:name w:val="UserStyle_4"/>
    <w:basedOn w:val="821"/>
    <w:link w:val="1405"/>
    <w:uiPriority w:val="99"/>
    <w:qFormat/>
    <w:rPr>
      <w:sz w:val="20"/>
      <w:szCs w:val="20"/>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3</cp:revision>
  <dcterms:created xsi:type="dcterms:W3CDTF">2024-07-16T00:40:00Z</dcterms:created>
  <dcterms:modified xsi:type="dcterms:W3CDTF">2026-03-18T02:53:01Z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E04F0DB2915D4F3A96D595E2032D5D27_13</vt:lpwstr>
  </property>
</Properties>
</file>